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12" w:rsidRDefault="00655312" w:rsidP="001938D8">
      <w:pPr>
        <w:jc w:val="both"/>
        <w:rPr>
          <w:b/>
        </w:rPr>
      </w:pPr>
      <w:bookmarkStart w:id="0" w:name="_GoBack"/>
      <w:bookmarkEnd w:id="0"/>
    </w:p>
    <w:p w:rsidR="008D34EE" w:rsidRDefault="00477774" w:rsidP="001938D8">
      <w:pPr>
        <w:jc w:val="both"/>
        <w:rPr>
          <w:b/>
        </w:rPr>
      </w:pPr>
      <w:r>
        <w:rPr>
          <w:b/>
        </w:rPr>
        <w:t xml:space="preserve">DİASPORA </w:t>
      </w:r>
      <w:r w:rsidRPr="00696057">
        <w:rPr>
          <w:b/>
        </w:rPr>
        <w:t xml:space="preserve">GENÇLİK AKADEMİSİ </w:t>
      </w:r>
      <w:r w:rsidR="00655312">
        <w:rPr>
          <w:b/>
        </w:rPr>
        <w:t>20</w:t>
      </w:r>
      <w:r w:rsidR="00870321">
        <w:rPr>
          <w:b/>
        </w:rPr>
        <w:t>20</w:t>
      </w:r>
    </w:p>
    <w:p w:rsidR="00970528" w:rsidRDefault="00696057" w:rsidP="001938D8">
      <w:pPr>
        <w:jc w:val="both"/>
      </w:pPr>
      <w:r>
        <w:t>Yurtdışında yaşayan altı milyonu aşkın insanımızın bulundukları ülkelerdeki kültürel ve sosyal hayata e</w:t>
      </w:r>
      <w:r w:rsidR="00A03914">
        <w:t>şit katılımları, yeni nesil gençlerimizin</w:t>
      </w:r>
      <w:r>
        <w:t xml:space="preserve"> eğitim hayatlarındaki başarılarının desteklenmesi ile gerçekleşebilir.</w:t>
      </w:r>
      <w:r w:rsidR="00477774">
        <w:t xml:space="preserve"> </w:t>
      </w:r>
      <w:r>
        <w:t>Diaspora Gençlik Akademisi, bu düşünceyi temel alarak yurtdışındaki yeni nesil Türklerin başarılı rol modelleri olarak yetişebilmeleri, sosyal ve kültürel hayata katkıda bulunabi</w:t>
      </w:r>
      <w:r w:rsidR="00E97ED8">
        <w:t xml:space="preserve">lmeleri amacıyla hazırlanmış bir eğitim programıdır. </w:t>
      </w:r>
      <w:r w:rsidR="0004287A">
        <w:t xml:space="preserve"> </w:t>
      </w:r>
      <w:r>
        <w:t xml:space="preserve">Akademi, farklı ülkelerde eğitim ve sosyal hayatta başarı gösteren gençlerin yıllara yayılan bir program dâhilinde eğitim almalarını öngörmektedir. </w:t>
      </w:r>
      <w:r w:rsidR="00970528">
        <w:t>Bu eğitim aynı zamanda</w:t>
      </w:r>
      <w:r>
        <w:t xml:space="preserve"> farklı kültür coğrafyalarından gençlerimizi bir araya getirmeyi </w:t>
      </w:r>
      <w:r w:rsidR="00970528">
        <w:t xml:space="preserve">de </w:t>
      </w:r>
      <w:r>
        <w:t xml:space="preserve">hedeflemektedir. </w:t>
      </w:r>
    </w:p>
    <w:p w:rsidR="004E4C71" w:rsidRDefault="004E4C71" w:rsidP="001938D8">
      <w:pPr>
        <w:jc w:val="both"/>
        <w:rPr>
          <w:b/>
        </w:rPr>
      </w:pPr>
      <w:r>
        <w:rPr>
          <w:b/>
        </w:rPr>
        <w:t>BAŞVURU TARİHLERİ</w:t>
      </w:r>
    </w:p>
    <w:p w:rsidR="004E4C71" w:rsidRPr="00BF2ECF" w:rsidRDefault="00F33A2C" w:rsidP="004E4C71">
      <w:pPr>
        <w:jc w:val="both"/>
        <w:rPr>
          <w:i/>
        </w:rPr>
      </w:pPr>
      <w:r>
        <w:rPr>
          <w:b/>
          <w:i/>
        </w:rPr>
        <w:t>20</w:t>
      </w:r>
      <w:r w:rsidR="004E4C71" w:rsidRPr="00BF2ECF">
        <w:rPr>
          <w:b/>
          <w:i/>
        </w:rPr>
        <w:t xml:space="preserve"> Şubat-</w:t>
      </w:r>
      <w:r>
        <w:rPr>
          <w:b/>
          <w:i/>
        </w:rPr>
        <w:t>10</w:t>
      </w:r>
      <w:r w:rsidR="004E4C71" w:rsidRPr="00BF2ECF">
        <w:rPr>
          <w:b/>
          <w:i/>
        </w:rPr>
        <w:t xml:space="preserve"> </w:t>
      </w:r>
      <w:r w:rsidR="00870321">
        <w:rPr>
          <w:b/>
          <w:i/>
        </w:rPr>
        <w:t>Mart</w:t>
      </w:r>
      <w:r w:rsidR="004E4C71" w:rsidRPr="00BF2ECF">
        <w:rPr>
          <w:b/>
          <w:i/>
        </w:rPr>
        <w:t xml:space="preserve"> 20</w:t>
      </w:r>
      <w:r w:rsidR="00870321">
        <w:rPr>
          <w:b/>
          <w:i/>
        </w:rPr>
        <w:t>20</w:t>
      </w:r>
      <w:r w:rsidR="004E4C71" w:rsidRPr="00BF2ECF">
        <w:rPr>
          <w:b/>
          <w:i/>
        </w:rPr>
        <w:t xml:space="preserve"> </w:t>
      </w:r>
    </w:p>
    <w:p w:rsidR="004E4C71" w:rsidRDefault="004E4C71" w:rsidP="001938D8">
      <w:pPr>
        <w:jc w:val="both"/>
        <w:rPr>
          <w:b/>
        </w:rPr>
      </w:pPr>
      <w:r>
        <w:t xml:space="preserve">Başvuruların </w:t>
      </w:r>
      <w:hyperlink r:id="rId7" w:history="1">
        <w:r w:rsidRPr="00A1616B">
          <w:rPr>
            <w:rStyle w:val="Hyperlink"/>
          </w:rPr>
          <w:t>https://basvuru.ytb.gov.tr/</w:t>
        </w:r>
      </w:hyperlink>
      <w:r>
        <w:t xml:space="preserve"> üzerinden yapılması gerekmektedir. Yalnızca internet üzerinden yapılacak başvurular kabul edilecektir.</w:t>
      </w:r>
    </w:p>
    <w:p w:rsidR="006840B2" w:rsidRDefault="00477774" w:rsidP="001938D8">
      <w:pPr>
        <w:jc w:val="both"/>
        <w:rPr>
          <w:b/>
        </w:rPr>
      </w:pPr>
      <w:r w:rsidRPr="00C74C89">
        <w:rPr>
          <w:b/>
        </w:rPr>
        <w:t xml:space="preserve">PROGRAM TARİHİ VE YERİ: </w:t>
      </w:r>
    </w:p>
    <w:p w:rsidR="004E4C71" w:rsidRPr="00BF2ECF" w:rsidRDefault="00224000" w:rsidP="00477774">
      <w:pPr>
        <w:spacing w:after="0"/>
        <w:jc w:val="both"/>
        <w:rPr>
          <w:i/>
        </w:rPr>
      </w:pPr>
      <w:r w:rsidRPr="00BF2ECF">
        <w:rPr>
          <w:b/>
          <w:i/>
        </w:rPr>
        <w:t>2</w:t>
      </w:r>
      <w:r w:rsidR="00F33A2C">
        <w:rPr>
          <w:b/>
          <w:i/>
        </w:rPr>
        <w:t>3</w:t>
      </w:r>
      <w:r w:rsidRPr="00BF2ECF">
        <w:rPr>
          <w:b/>
          <w:i/>
        </w:rPr>
        <w:t xml:space="preserve"> </w:t>
      </w:r>
      <w:r w:rsidR="00870321">
        <w:rPr>
          <w:b/>
          <w:i/>
        </w:rPr>
        <w:t>Mart</w:t>
      </w:r>
      <w:r w:rsidRPr="00BF2ECF">
        <w:rPr>
          <w:b/>
          <w:i/>
        </w:rPr>
        <w:t>-2</w:t>
      </w:r>
      <w:r w:rsidR="00870321">
        <w:rPr>
          <w:b/>
          <w:i/>
        </w:rPr>
        <w:t xml:space="preserve">8 </w:t>
      </w:r>
      <w:r w:rsidRPr="00BF2ECF">
        <w:rPr>
          <w:b/>
          <w:i/>
        </w:rPr>
        <w:t>Nisan 20</w:t>
      </w:r>
      <w:r w:rsidR="00870321">
        <w:rPr>
          <w:b/>
          <w:i/>
        </w:rPr>
        <w:t>20</w:t>
      </w:r>
      <w:r w:rsidRPr="00BF2ECF">
        <w:rPr>
          <w:i/>
        </w:rPr>
        <w:t xml:space="preserve">: </w:t>
      </w:r>
      <w:r w:rsidR="00870321">
        <w:rPr>
          <w:b/>
          <w:i/>
        </w:rPr>
        <w:t>Saraybosna</w:t>
      </w:r>
      <w:r w:rsidR="001B0847" w:rsidRPr="00BF2ECF">
        <w:rPr>
          <w:b/>
          <w:i/>
        </w:rPr>
        <w:t>/</w:t>
      </w:r>
      <w:r w:rsidR="00870321">
        <w:rPr>
          <w:b/>
          <w:i/>
        </w:rPr>
        <w:t>Bosna Hersek</w:t>
      </w:r>
    </w:p>
    <w:p w:rsidR="00FE38A7" w:rsidRPr="00696057" w:rsidRDefault="00FE38A7" w:rsidP="001938D8">
      <w:pPr>
        <w:jc w:val="both"/>
        <w:rPr>
          <w:b/>
        </w:rPr>
      </w:pPr>
      <w:r w:rsidRPr="00696057">
        <w:rPr>
          <w:b/>
        </w:rPr>
        <w:t>PROGRAM İÇERİĞİ</w:t>
      </w:r>
    </w:p>
    <w:p w:rsidR="00DA1877" w:rsidRDefault="00D62CAA" w:rsidP="001938D8">
      <w:pPr>
        <w:jc w:val="both"/>
      </w:pPr>
      <w:r>
        <w:t>Programda y</w:t>
      </w:r>
      <w:r w:rsidR="00DA1877">
        <w:t>urtdışında yaşayan</w:t>
      </w:r>
      <w:r w:rsidR="00D07868">
        <w:t xml:space="preserve"> gençlerin ihtiyaçları dikkate alınarak, k</w:t>
      </w:r>
      <w:r w:rsidR="00791BB1">
        <w:t xml:space="preserve">imlik ve </w:t>
      </w:r>
      <w:r w:rsidR="00D07868">
        <w:t>a</w:t>
      </w:r>
      <w:r w:rsidR="00791BB1">
        <w:t>idiyeti güçlendir</w:t>
      </w:r>
      <w:r w:rsidR="00D07868">
        <w:t>ici, tarih, k</w:t>
      </w:r>
      <w:r w:rsidR="00791BB1">
        <w:t>ültür</w:t>
      </w:r>
      <w:r w:rsidR="00D07868">
        <w:t>, sanat alanlarında</w:t>
      </w:r>
      <w:r w:rsidR="00791BB1">
        <w:t xml:space="preserve"> bilgilendirici, Türkçe’nin önemi ve zevkini</w:t>
      </w:r>
      <w:r w:rsidR="00D07868">
        <w:t xml:space="preserve"> tattırıcı,</w:t>
      </w:r>
      <w:r w:rsidR="00791BB1">
        <w:t xml:space="preserve"> Türkçe becer</w:t>
      </w:r>
      <w:r w:rsidR="009B0ACE">
        <w:t>ilerini geliştirici, Avrupa ve göç t</w:t>
      </w:r>
      <w:r w:rsidR="00791BB1">
        <w:t xml:space="preserve">arihimiz konusunda ufuk açıcı, </w:t>
      </w:r>
      <w:r w:rsidR="00D07868">
        <w:t>farklı disiplinlerde düşünce tarihi</w:t>
      </w:r>
      <w:r w:rsidR="00791BB1">
        <w:t xml:space="preserve"> konularında perspektif sunan</w:t>
      </w:r>
      <w:r w:rsidR="00D07868">
        <w:t>, örneklik teşkil edecek şahsiyetleri tanıtıcı</w:t>
      </w:r>
      <w:r w:rsidR="00791BB1">
        <w:t xml:space="preserve"> seminerler </w:t>
      </w:r>
      <w:r w:rsidR="00D07868">
        <w:t>öngörülmektedir</w:t>
      </w:r>
      <w:r w:rsidR="00791BB1">
        <w:t>. Bunun yanı sıra katılımc</w:t>
      </w:r>
      <w:r w:rsidR="00D07868">
        <w:t>ı</w:t>
      </w:r>
      <w:r w:rsidR="00791BB1">
        <w:t>larla oyunlar, sportif faaliyetler, kültürel gezile</w:t>
      </w:r>
      <w:r w:rsidR="00477774">
        <w:t>r</w:t>
      </w:r>
      <w:r w:rsidR="00791BB1">
        <w:t xml:space="preserve">, yine katılımcıların aktif olacakları, panel </w:t>
      </w:r>
      <w:proofErr w:type="gramStart"/>
      <w:r w:rsidR="00791BB1">
        <w:t>ve</w:t>
      </w:r>
      <w:proofErr w:type="gramEnd"/>
      <w:r w:rsidR="00791BB1">
        <w:t xml:space="preserve"> oturumlar</w:t>
      </w:r>
      <w:r w:rsidR="00D07868">
        <w:t>ın</w:t>
      </w:r>
      <w:r w:rsidR="00791BB1">
        <w:t xml:space="preserve"> prog</w:t>
      </w:r>
      <w:r w:rsidR="00D07868">
        <w:t>ramın içeriğinde yer alması planlanmaktadır.</w:t>
      </w:r>
    </w:p>
    <w:p w:rsidR="00EF7F98" w:rsidRDefault="00A97D2C" w:rsidP="001938D8">
      <w:pPr>
        <w:jc w:val="both"/>
        <w:rPr>
          <w:b/>
        </w:rPr>
      </w:pPr>
      <w:r w:rsidRPr="00A97D2C">
        <w:rPr>
          <w:b/>
        </w:rPr>
        <w:t>Programın detayları katılımcılara daha sonra iletilecektir.</w:t>
      </w:r>
    </w:p>
    <w:p w:rsidR="00A97D2C" w:rsidRPr="00A97D2C" w:rsidRDefault="00A97D2C" w:rsidP="001938D8">
      <w:pPr>
        <w:jc w:val="both"/>
        <w:rPr>
          <w:b/>
        </w:rPr>
      </w:pPr>
      <w:r w:rsidRPr="00A97D2C">
        <w:rPr>
          <w:b/>
        </w:rPr>
        <w:t>ULAŞIM VE KONAKLAMA:</w:t>
      </w:r>
    </w:p>
    <w:p w:rsidR="004E0908" w:rsidRDefault="00A97D2C" w:rsidP="001938D8">
      <w:pPr>
        <w:jc w:val="both"/>
      </w:pPr>
      <w:r w:rsidRPr="00A97D2C">
        <w:t xml:space="preserve">Programa katılım ücretsiz olup, konaklama ve yemek masraflarının tamamı YTB tarafından karşılanacaktır. </w:t>
      </w:r>
    </w:p>
    <w:p w:rsidR="004E0908" w:rsidRDefault="004E0908" w:rsidP="001938D8">
      <w:pPr>
        <w:jc w:val="both"/>
        <w:rPr>
          <w:b/>
        </w:rPr>
      </w:pPr>
      <w:r w:rsidRPr="00655312">
        <w:rPr>
          <w:b/>
          <w:u w:val="single"/>
        </w:rPr>
        <w:t>P</w:t>
      </w:r>
      <w:r w:rsidR="00EF7F98" w:rsidRPr="00655312">
        <w:rPr>
          <w:b/>
          <w:u w:val="single"/>
        </w:rPr>
        <w:t>rogram yerine u</w:t>
      </w:r>
      <w:r w:rsidR="00A97D2C" w:rsidRPr="00655312">
        <w:rPr>
          <w:b/>
          <w:u w:val="single"/>
        </w:rPr>
        <w:t>laşım</w:t>
      </w:r>
      <w:r w:rsidR="007A5FBC">
        <w:rPr>
          <w:b/>
          <w:u w:val="single"/>
        </w:rPr>
        <w:t>ı</w:t>
      </w:r>
      <w:r w:rsidRPr="00655312">
        <w:rPr>
          <w:b/>
          <w:u w:val="single"/>
        </w:rPr>
        <w:t xml:space="preserve"> </w:t>
      </w:r>
      <w:r w:rsidR="00EF7F98" w:rsidRPr="00655312">
        <w:rPr>
          <w:b/>
          <w:u w:val="single"/>
        </w:rPr>
        <w:t>katılımcılar kendi imkânları ile sağlayacaklardır.</w:t>
      </w:r>
      <w:r w:rsidR="00F046BF" w:rsidRPr="00655312">
        <w:rPr>
          <w:b/>
          <w:u w:val="single"/>
        </w:rPr>
        <w:t xml:space="preserve"> </w:t>
      </w:r>
    </w:p>
    <w:p w:rsidR="00FE38A7" w:rsidRPr="00696057" w:rsidRDefault="00FE38A7" w:rsidP="001938D8">
      <w:pPr>
        <w:jc w:val="both"/>
        <w:rPr>
          <w:b/>
        </w:rPr>
      </w:pPr>
      <w:r w:rsidRPr="00696057">
        <w:rPr>
          <w:b/>
        </w:rPr>
        <w:t>KİMLER BAŞVURABİLİR?</w:t>
      </w:r>
    </w:p>
    <w:p w:rsidR="00FE38A7" w:rsidRDefault="00A97D2C" w:rsidP="001938D8">
      <w:pPr>
        <w:spacing w:after="0"/>
        <w:jc w:val="both"/>
      </w:pPr>
      <w:r>
        <w:t xml:space="preserve">A. </w:t>
      </w:r>
      <w:r w:rsidR="00FE38A7">
        <w:t xml:space="preserve">Programa Yalnızca Aşağıdaki Başvuru Şartlarına Sahip Olan Adaylar Başvurabilir </w:t>
      </w:r>
    </w:p>
    <w:p w:rsidR="00FE38A7" w:rsidRDefault="00FE38A7" w:rsidP="001938D8">
      <w:pPr>
        <w:spacing w:after="0"/>
        <w:ind w:left="708"/>
        <w:jc w:val="both"/>
      </w:pPr>
      <w:r>
        <w:t xml:space="preserve">1. Türk Vatandaşı ya da çifte vatandaş olmak veya mavi kart sahibi olmak, </w:t>
      </w:r>
    </w:p>
    <w:p w:rsidR="00FE38A7" w:rsidRDefault="00FE38A7" w:rsidP="001938D8">
      <w:pPr>
        <w:spacing w:after="0"/>
        <w:ind w:left="708"/>
        <w:jc w:val="both"/>
      </w:pPr>
      <w:r>
        <w:t>2. Ortaöğretiminin (Lise Eğitimi) tümünü yurtdışında tamamlamış olmak,</w:t>
      </w:r>
    </w:p>
    <w:p w:rsidR="00FE38A7" w:rsidRDefault="008841C2" w:rsidP="001938D8">
      <w:pPr>
        <w:spacing w:after="0"/>
        <w:ind w:left="708"/>
        <w:jc w:val="both"/>
      </w:pPr>
      <w:r>
        <w:t>3. 01 Ocak 199</w:t>
      </w:r>
      <w:r w:rsidR="00F33A2C">
        <w:t>3</w:t>
      </w:r>
      <w:r w:rsidR="00FE38A7">
        <w:t xml:space="preserve"> ve 31 Aralık </w:t>
      </w:r>
      <w:r w:rsidR="00F33A2C">
        <w:t>2000</w:t>
      </w:r>
      <w:r w:rsidR="00FE38A7">
        <w:t xml:space="preserve"> tarihleri arasında doğmuş olmak,</w:t>
      </w:r>
    </w:p>
    <w:p w:rsidR="001938D8" w:rsidRDefault="00FE38A7" w:rsidP="001938D8">
      <w:pPr>
        <w:spacing w:after="0"/>
        <w:ind w:left="708"/>
        <w:jc w:val="both"/>
      </w:pPr>
      <w:r>
        <w:t>4. Lisans veya Yüksek Lisans öğrencisi olmak ya da mezunu olmak.</w:t>
      </w:r>
    </w:p>
    <w:p w:rsidR="004E0908" w:rsidRDefault="004E0908" w:rsidP="001954D2">
      <w:pPr>
        <w:spacing w:after="0"/>
        <w:jc w:val="both"/>
      </w:pPr>
    </w:p>
    <w:p w:rsidR="00FE38A7" w:rsidRDefault="00FE38A7" w:rsidP="001938D8">
      <w:pPr>
        <w:spacing w:after="0"/>
        <w:jc w:val="both"/>
      </w:pPr>
      <w:r>
        <w:t>B. Kabul Kriterlerine Etki Eden Hususlar</w:t>
      </w:r>
    </w:p>
    <w:p w:rsidR="00FE38A7" w:rsidRDefault="00A97D2C" w:rsidP="001938D8">
      <w:pPr>
        <w:spacing w:after="0"/>
        <w:ind w:left="708"/>
        <w:jc w:val="both"/>
      </w:pPr>
      <w:r>
        <w:t>1.</w:t>
      </w:r>
      <w:r w:rsidR="00FE38A7">
        <w:t>Adayın bulunduğu ülkenin önde gelen üniversitelerinin birinde eğitimine devam ediyor veya eğitimini tamamlamış olması</w:t>
      </w:r>
    </w:p>
    <w:p w:rsidR="00FE38A7" w:rsidRDefault="00FE38A7" w:rsidP="001938D8">
      <w:pPr>
        <w:spacing w:after="0"/>
        <w:ind w:left="708"/>
        <w:jc w:val="both"/>
      </w:pPr>
      <w:r>
        <w:t xml:space="preserve">2. Adayın eğitim, kültür, sanat ve teknoloji alanlarında başarı göstermiş olması </w:t>
      </w:r>
    </w:p>
    <w:p w:rsidR="00501978" w:rsidRDefault="00FE38A7" w:rsidP="00CF0C39">
      <w:pPr>
        <w:spacing w:after="0"/>
        <w:ind w:left="708"/>
        <w:jc w:val="both"/>
      </w:pPr>
      <w:r>
        <w:t xml:space="preserve">3. Adayın sivil toplum faaliyetlerine aktif olarak katılmış olması </w:t>
      </w:r>
    </w:p>
    <w:sectPr w:rsidR="00501978" w:rsidSect="00F04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43" w:rsidRDefault="00A23F43" w:rsidP="00F046BF">
      <w:pPr>
        <w:spacing w:after="0" w:line="240" w:lineRule="auto"/>
      </w:pPr>
      <w:r>
        <w:separator/>
      </w:r>
    </w:p>
  </w:endnote>
  <w:endnote w:type="continuationSeparator" w:id="0">
    <w:p w:rsidR="00A23F43" w:rsidRDefault="00A23F43" w:rsidP="00F0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9F" w:rsidRDefault="00657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9F" w:rsidRDefault="00657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9F" w:rsidRDefault="0065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43" w:rsidRDefault="00A23F43" w:rsidP="00F046BF">
      <w:pPr>
        <w:spacing w:after="0" w:line="240" w:lineRule="auto"/>
      </w:pPr>
      <w:r>
        <w:separator/>
      </w:r>
    </w:p>
  </w:footnote>
  <w:footnote w:type="continuationSeparator" w:id="0">
    <w:p w:rsidR="00A23F43" w:rsidRDefault="00A23F43" w:rsidP="00F0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9F" w:rsidRDefault="00657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12" w:rsidRDefault="00655312" w:rsidP="00655312">
    <w:pPr>
      <w:pStyle w:val="Header"/>
      <w:rPr>
        <w:b/>
      </w:rPr>
    </w:pPr>
    <w:r>
      <w:rPr>
        <w:b/>
      </w:rPr>
      <w:t xml:space="preserve">                                                            </w:t>
    </w:r>
    <w:r w:rsidRPr="00655312">
      <w:rPr>
        <w:b/>
        <w:noProof/>
        <w:lang w:eastAsia="tr-TR"/>
      </w:rPr>
      <w:drawing>
        <wp:inline distT="0" distB="0" distL="0" distR="0">
          <wp:extent cx="1743075" cy="987110"/>
          <wp:effectExtent l="0" t="0" r="0" b="0"/>
          <wp:docPr id="4" name="Resim 4" descr="ytb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ytb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33" cy="1001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9F" w:rsidRDefault="00657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509"/>
    <w:multiLevelType w:val="hybridMultilevel"/>
    <w:tmpl w:val="01987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470A"/>
    <w:multiLevelType w:val="hybridMultilevel"/>
    <w:tmpl w:val="15802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AC"/>
    <w:rsid w:val="000159D3"/>
    <w:rsid w:val="0004287A"/>
    <w:rsid w:val="00134DB2"/>
    <w:rsid w:val="00150E3D"/>
    <w:rsid w:val="00160A09"/>
    <w:rsid w:val="00162C7B"/>
    <w:rsid w:val="001938D8"/>
    <w:rsid w:val="001954D2"/>
    <w:rsid w:val="001B0847"/>
    <w:rsid w:val="002041C5"/>
    <w:rsid w:val="00224000"/>
    <w:rsid w:val="00253525"/>
    <w:rsid w:val="00254996"/>
    <w:rsid w:val="002635A4"/>
    <w:rsid w:val="00282810"/>
    <w:rsid w:val="00313CE5"/>
    <w:rsid w:val="00477774"/>
    <w:rsid w:val="004E0908"/>
    <w:rsid w:val="004E4C71"/>
    <w:rsid w:val="00501978"/>
    <w:rsid w:val="0050736F"/>
    <w:rsid w:val="005557C5"/>
    <w:rsid w:val="005D5FA0"/>
    <w:rsid w:val="00623888"/>
    <w:rsid w:val="00655312"/>
    <w:rsid w:val="0065759F"/>
    <w:rsid w:val="006835E0"/>
    <w:rsid w:val="006840B2"/>
    <w:rsid w:val="00696057"/>
    <w:rsid w:val="006E7765"/>
    <w:rsid w:val="00706AB9"/>
    <w:rsid w:val="00791BB1"/>
    <w:rsid w:val="007A5FBC"/>
    <w:rsid w:val="0084222C"/>
    <w:rsid w:val="00870321"/>
    <w:rsid w:val="008841C2"/>
    <w:rsid w:val="008D34EE"/>
    <w:rsid w:val="00970528"/>
    <w:rsid w:val="009B0ACE"/>
    <w:rsid w:val="00A03914"/>
    <w:rsid w:val="00A23F43"/>
    <w:rsid w:val="00A50D79"/>
    <w:rsid w:val="00A535E2"/>
    <w:rsid w:val="00A97D2C"/>
    <w:rsid w:val="00BA18DB"/>
    <w:rsid w:val="00BF2ECF"/>
    <w:rsid w:val="00C74C89"/>
    <w:rsid w:val="00C903AC"/>
    <w:rsid w:val="00CC39AD"/>
    <w:rsid w:val="00CD2178"/>
    <w:rsid w:val="00CF0C39"/>
    <w:rsid w:val="00D07868"/>
    <w:rsid w:val="00D62CAA"/>
    <w:rsid w:val="00D973BC"/>
    <w:rsid w:val="00DA1877"/>
    <w:rsid w:val="00E97ED8"/>
    <w:rsid w:val="00EF7F98"/>
    <w:rsid w:val="00F046BF"/>
    <w:rsid w:val="00F33A2C"/>
    <w:rsid w:val="00FE38A7"/>
    <w:rsid w:val="00FE4C6D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C11B8-4FEE-49F1-BF9E-E73A2DB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0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BF"/>
  </w:style>
  <w:style w:type="paragraph" w:styleId="Footer">
    <w:name w:val="footer"/>
    <w:basedOn w:val="Normal"/>
    <w:link w:val="FooterChar"/>
    <w:uiPriority w:val="99"/>
    <w:unhideWhenUsed/>
    <w:rsid w:val="00F0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BF"/>
  </w:style>
  <w:style w:type="paragraph" w:styleId="BalloonText">
    <w:name w:val="Balloon Text"/>
    <w:basedOn w:val="Normal"/>
    <w:link w:val="BalloonTextChar"/>
    <w:uiPriority w:val="99"/>
    <w:semiHidden/>
    <w:unhideWhenUsed/>
    <w:rsid w:val="004E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svuru.ytb.gov.t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ALTINTAŞ</dc:creator>
  <cp:keywords/>
  <dc:description/>
  <cp:lastModifiedBy>Kerim Aksen</cp:lastModifiedBy>
  <cp:revision>2</cp:revision>
  <cp:lastPrinted>2019-02-11T15:09:00Z</cp:lastPrinted>
  <dcterms:created xsi:type="dcterms:W3CDTF">2020-03-05T08:19:00Z</dcterms:created>
  <dcterms:modified xsi:type="dcterms:W3CDTF">2020-03-05T08:19:00Z</dcterms:modified>
</cp:coreProperties>
</file>