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0C7C1" w14:textId="77777777" w:rsidR="006E01EA" w:rsidRDefault="00841FAA" w:rsidP="00841FAA">
      <w:pPr>
        <w:spacing w:after="0"/>
        <w:jc w:val="center"/>
        <w:rPr>
          <w:rFonts w:ascii="Times New Roman" w:hAnsi="Times New Roman" w:cs="Times New Roman"/>
          <w:b/>
          <w:sz w:val="24"/>
          <w:szCs w:val="24"/>
        </w:rPr>
      </w:pPr>
      <w:bookmarkStart w:id="0" w:name="_GoBack"/>
      <w:bookmarkEnd w:id="0"/>
      <w:r w:rsidRPr="000E030B">
        <w:rPr>
          <w:rFonts w:ascii="Times New Roman" w:hAnsi="Times New Roman" w:cs="Times New Roman"/>
          <w:b/>
          <w:sz w:val="24"/>
          <w:szCs w:val="24"/>
        </w:rPr>
        <w:t>A</w:t>
      </w:r>
      <w:r w:rsidR="008D4EFA" w:rsidRPr="000E030B">
        <w:rPr>
          <w:rFonts w:ascii="Times New Roman" w:hAnsi="Times New Roman" w:cs="Times New Roman"/>
          <w:b/>
          <w:sz w:val="24"/>
          <w:szCs w:val="24"/>
        </w:rPr>
        <w:t xml:space="preserve">VRUPA </w:t>
      </w:r>
      <w:r w:rsidRPr="000E030B">
        <w:rPr>
          <w:rFonts w:ascii="Times New Roman" w:hAnsi="Times New Roman" w:cs="Times New Roman"/>
          <w:b/>
          <w:sz w:val="24"/>
          <w:szCs w:val="24"/>
        </w:rPr>
        <w:t>B</w:t>
      </w:r>
      <w:r w:rsidR="008D4EFA" w:rsidRPr="000E030B">
        <w:rPr>
          <w:rFonts w:ascii="Times New Roman" w:hAnsi="Times New Roman" w:cs="Times New Roman"/>
          <w:b/>
          <w:sz w:val="24"/>
          <w:szCs w:val="24"/>
        </w:rPr>
        <w:t>İRLİĞİ</w:t>
      </w:r>
      <w:r w:rsidRPr="000E030B">
        <w:rPr>
          <w:rFonts w:ascii="Times New Roman" w:hAnsi="Times New Roman" w:cs="Times New Roman"/>
          <w:b/>
          <w:sz w:val="24"/>
          <w:szCs w:val="24"/>
        </w:rPr>
        <w:t xml:space="preserve"> VE TÜRKİYE </w:t>
      </w:r>
      <w:r w:rsidR="00795E11" w:rsidRPr="000E030B">
        <w:rPr>
          <w:rFonts w:ascii="Times New Roman" w:hAnsi="Times New Roman" w:cs="Times New Roman"/>
          <w:b/>
          <w:sz w:val="24"/>
          <w:szCs w:val="24"/>
        </w:rPr>
        <w:t xml:space="preserve">ARASINDA </w:t>
      </w:r>
    </w:p>
    <w:p w14:paraId="73EA2884" w14:textId="7E291B08" w:rsidR="00841FAA" w:rsidRPr="000E030B" w:rsidRDefault="00841FAA" w:rsidP="00841FAA">
      <w:pPr>
        <w:spacing w:after="0"/>
        <w:jc w:val="center"/>
        <w:rPr>
          <w:rFonts w:ascii="Times New Roman" w:hAnsi="Times New Roman" w:cs="Times New Roman"/>
          <w:b/>
          <w:sz w:val="24"/>
          <w:szCs w:val="24"/>
        </w:rPr>
      </w:pPr>
      <w:r w:rsidRPr="000E030B">
        <w:rPr>
          <w:rFonts w:ascii="Times New Roman" w:hAnsi="Times New Roman" w:cs="Times New Roman"/>
          <w:b/>
          <w:sz w:val="24"/>
          <w:szCs w:val="24"/>
        </w:rPr>
        <w:t xml:space="preserve">SİVİL TOPLUM DİYALOĞU </w:t>
      </w:r>
      <w:r w:rsidR="00795E11" w:rsidRPr="000E030B">
        <w:rPr>
          <w:rFonts w:ascii="Times New Roman" w:hAnsi="Times New Roman" w:cs="Times New Roman"/>
          <w:b/>
          <w:sz w:val="24"/>
          <w:szCs w:val="24"/>
        </w:rPr>
        <w:t xml:space="preserve">IV </w:t>
      </w:r>
      <w:r w:rsidRPr="000E030B">
        <w:rPr>
          <w:rFonts w:ascii="Times New Roman" w:hAnsi="Times New Roman" w:cs="Times New Roman"/>
          <w:b/>
          <w:sz w:val="24"/>
          <w:szCs w:val="24"/>
        </w:rPr>
        <w:t>PROJESİ</w:t>
      </w:r>
      <w:r w:rsidR="000331A0">
        <w:rPr>
          <w:rFonts w:ascii="Times New Roman" w:hAnsi="Times New Roman" w:cs="Times New Roman"/>
          <w:b/>
          <w:sz w:val="24"/>
          <w:szCs w:val="24"/>
        </w:rPr>
        <w:t xml:space="preserve"> HAKKINDA BİLGİ NOTU</w:t>
      </w:r>
    </w:p>
    <w:p w14:paraId="79214417" w14:textId="77777777" w:rsidR="00841FAA" w:rsidRPr="000E030B" w:rsidRDefault="00841FAA" w:rsidP="00841FAA">
      <w:pPr>
        <w:spacing w:after="0"/>
        <w:jc w:val="both"/>
        <w:rPr>
          <w:rFonts w:ascii="Times New Roman" w:hAnsi="Times New Roman" w:cs="Times New Roman"/>
          <w:sz w:val="24"/>
          <w:szCs w:val="24"/>
        </w:rPr>
      </w:pPr>
    </w:p>
    <w:p w14:paraId="593C976F" w14:textId="27590A3A" w:rsidR="00B537D5" w:rsidRDefault="008E097E" w:rsidP="00B537D5">
      <w:pPr>
        <w:spacing w:after="0"/>
        <w:jc w:val="both"/>
        <w:rPr>
          <w:rFonts w:ascii="Times New Roman" w:hAnsi="Times New Roman"/>
          <w:bCs/>
          <w:noProof/>
          <w:sz w:val="24"/>
          <w:szCs w:val="24"/>
        </w:rPr>
      </w:pPr>
      <w:r w:rsidRPr="000E030B">
        <w:rPr>
          <w:rFonts w:ascii="Times New Roman" w:hAnsi="Times New Roman" w:cs="Times New Roman"/>
          <w:sz w:val="24"/>
          <w:szCs w:val="24"/>
        </w:rPr>
        <w:t xml:space="preserve">Avrupa Birliği Bakanlığı tarafından Türkiye ve AB sivil toplum kuruluşları arasındaki işbirliğinin geliştirilmesi amacıyla Katılım Öncesi Mali Yardım çerçevesinde finanse edilen </w:t>
      </w:r>
      <w:r w:rsidRPr="000E030B">
        <w:rPr>
          <w:rFonts w:ascii="Times New Roman" w:hAnsi="Times New Roman" w:cs="Times New Roman"/>
          <w:b/>
          <w:bCs/>
          <w:sz w:val="24"/>
          <w:szCs w:val="24"/>
        </w:rPr>
        <w:t>"AB ve Türkiye Arasında Sivil Toplum Diyaloğu Projesi"</w:t>
      </w:r>
      <w:r w:rsidRPr="000E030B">
        <w:rPr>
          <w:rFonts w:ascii="Times New Roman" w:hAnsi="Times New Roman" w:cs="Times New Roman"/>
          <w:sz w:val="24"/>
          <w:szCs w:val="24"/>
        </w:rPr>
        <w:t> yürütülmektedir. </w:t>
      </w:r>
      <w:r w:rsidR="00B537D5" w:rsidRPr="003D62D6">
        <w:rPr>
          <w:rFonts w:ascii="Times New Roman" w:hAnsi="Times New Roman"/>
          <w:bCs/>
          <w:noProof/>
          <w:sz w:val="24"/>
          <w:szCs w:val="24"/>
        </w:rPr>
        <w:t xml:space="preserve">Projenin 2008-2009 yıllarında uygulanan ilk aşaması kapsamında </w:t>
      </w:r>
      <w:r w:rsidR="00B537D5" w:rsidRPr="003D62D6">
        <w:rPr>
          <w:rFonts w:ascii="Times New Roman" w:hAnsi="Times New Roman"/>
          <w:bCs/>
          <w:i/>
          <w:noProof/>
          <w:sz w:val="24"/>
          <w:szCs w:val="24"/>
        </w:rPr>
        <w:t>"Kentler ve Belediyeler", "Meslek Kuruluşları", "Üniversiteler" ve "Diyalog için Gençlik Girişimleri"</w:t>
      </w:r>
      <w:r w:rsidR="00B537D5" w:rsidRPr="003D62D6">
        <w:rPr>
          <w:rFonts w:ascii="Times New Roman" w:hAnsi="Times New Roman"/>
          <w:bCs/>
          <w:noProof/>
          <w:sz w:val="24"/>
          <w:szCs w:val="24"/>
        </w:rPr>
        <w:t xml:space="preserve"> başlıkları altında </w:t>
      </w:r>
      <w:r w:rsidR="00B537D5" w:rsidRPr="00B537D5">
        <w:rPr>
          <w:rFonts w:ascii="Times New Roman" w:hAnsi="Times New Roman"/>
          <w:bCs/>
          <w:noProof/>
          <w:sz w:val="24"/>
          <w:szCs w:val="24"/>
        </w:rPr>
        <w:t>geliştirilen 119 projeye 19,3 milyon</w:t>
      </w:r>
      <w:r w:rsidR="00B537D5" w:rsidRPr="00B537D5">
        <w:rPr>
          <w:rFonts w:ascii="Times New Roman" w:hAnsi="Times New Roman"/>
          <w:bCs/>
          <w:i/>
          <w:noProof/>
          <w:sz w:val="24"/>
          <w:szCs w:val="24"/>
        </w:rPr>
        <w:t xml:space="preserve"> </w:t>
      </w:r>
      <w:r w:rsidR="00B537D5" w:rsidRPr="00B537D5">
        <w:rPr>
          <w:rFonts w:ascii="Times New Roman" w:hAnsi="Times New Roman"/>
          <w:bCs/>
          <w:noProof/>
          <w:sz w:val="24"/>
          <w:szCs w:val="24"/>
        </w:rPr>
        <w:t>Avro</w:t>
      </w:r>
      <w:r w:rsidR="00B537D5" w:rsidRPr="003D62D6">
        <w:rPr>
          <w:rFonts w:ascii="Times New Roman" w:hAnsi="Times New Roman"/>
          <w:bCs/>
          <w:noProof/>
          <w:sz w:val="24"/>
          <w:szCs w:val="24"/>
        </w:rPr>
        <w:t xml:space="preserve"> hibe desteği sağlanmıştır. 2010-2012 yılları arasında yürütülen ikinci aşamasında ise </w:t>
      </w:r>
      <w:r w:rsidR="00B537D5" w:rsidRPr="003D62D6">
        <w:rPr>
          <w:rFonts w:ascii="Times New Roman" w:hAnsi="Times New Roman"/>
          <w:bCs/>
          <w:i/>
          <w:noProof/>
          <w:sz w:val="24"/>
          <w:szCs w:val="24"/>
        </w:rPr>
        <w:t>“Tarım-Balıkçılık”, “Kültür-Sanat” ve “Mikro Hibe”</w:t>
      </w:r>
      <w:r w:rsidR="00B537D5" w:rsidRPr="003D62D6">
        <w:rPr>
          <w:rFonts w:ascii="Times New Roman" w:hAnsi="Times New Roman"/>
          <w:bCs/>
          <w:noProof/>
          <w:sz w:val="24"/>
          <w:szCs w:val="24"/>
        </w:rPr>
        <w:t xml:space="preserve"> </w:t>
      </w:r>
      <w:r w:rsidR="00B537D5" w:rsidRPr="00B537D5">
        <w:rPr>
          <w:rFonts w:ascii="Times New Roman" w:hAnsi="Times New Roman"/>
          <w:bCs/>
          <w:noProof/>
          <w:sz w:val="24"/>
          <w:szCs w:val="24"/>
        </w:rPr>
        <w:t>bileşenlerinde 97 projeye 5,3 milyon Avro finansman</w:t>
      </w:r>
      <w:r w:rsidR="00B537D5">
        <w:rPr>
          <w:rFonts w:ascii="Times New Roman" w:hAnsi="Times New Roman"/>
          <w:bCs/>
          <w:noProof/>
          <w:sz w:val="24"/>
          <w:szCs w:val="24"/>
        </w:rPr>
        <w:t xml:space="preserve"> </w:t>
      </w:r>
      <w:r w:rsidR="00B537D5" w:rsidRPr="003D62D6">
        <w:rPr>
          <w:rFonts w:ascii="Times New Roman" w:hAnsi="Times New Roman"/>
          <w:bCs/>
          <w:noProof/>
          <w:sz w:val="24"/>
          <w:szCs w:val="24"/>
        </w:rPr>
        <w:t>sağlanmıştır.</w:t>
      </w:r>
    </w:p>
    <w:p w14:paraId="1DEA2A37" w14:textId="77777777" w:rsidR="00B537D5" w:rsidRDefault="00B537D5" w:rsidP="00B537D5">
      <w:pPr>
        <w:spacing w:after="0"/>
        <w:jc w:val="both"/>
        <w:rPr>
          <w:rFonts w:ascii="Times New Roman" w:hAnsi="Times New Roman"/>
          <w:bCs/>
          <w:noProof/>
          <w:sz w:val="24"/>
          <w:szCs w:val="24"/>
        </w:rPr>
      </w:pPr>
    </w:p>
    <w:p w14:paraId="048A6D7F" w14:textId="77777777" w:rsidR="00B537D5" w:rsidRDefault="00B537D5" w:rsidP="00B537D5">
      <w:pPr>
        <w:jc w:val="both"/>
        <w:rPr>
          <w:rFonts w:ascii="Times New Roman" w:hAnsi="Times New Roman"/>
          <w:bCs/>
          <w:noProof/>
          <w:sz w:val="24"/>
          <w:szCs w:val="24"/>
        </w:rPr>
      </w:pPr>
      <w:r w:rsidRPr="00CA59A6">
        <w:rPr>
          <w:rFonts w:ascii="Times New Roman" w:hAnsi="Times New Roman"/>
          <w:bCs/>
          <w:noProof/>
          <w:sz w:val="24"/>
          <w:szCs w:val="24"/>
        </w:rPr>
        <w:t>2014 yılında uygulama dönemi başlayan projenin üçüncü aşaması</w:t>
      </w:r>
      <w:r>
        <w:rPr>
          <w:rFonts w:ascii="Times New Roman" w:hAnsi="Times New Roman"/>
          <w:bCs/>
          <w:noProof/>
          <w:sz w:val="24"/>
          <w:szCs w:val="24"/>
        </w:rPr>
        <w:t xml:space="preserve"> ise</w:t>
      </w:r>
      <w:r w:rsidRPr="00CA59A6">
        <w:rPr>
          <w:rFonts w:ascii="Times New Roman" w:hAnsi="Times New Roman"/>
          <w:bCs/>
          <w:noProof/>
          <w:sz w:val="24"/>
          <w:szCs w:val="24"/>
        </w:rPr>
        <w:t xml:space="preserve"> </w:t>
      </w:r>
      <w:r w:rsidRPr="003D62D6">
        <w:rPr>
          <w:rFonts w:ascii="Times New Roman" w:hAnsi="Times New Roman"/>
          <w:bCs/>
          <w:i/>
          <w:noProof/>
          <w:sz w:val="24"/>
          <w:szCs w:val="24"/>
        </w:rPr>
        <w:t xml:space="preserve">“Siyasi Kriterler” </w:t>
      </w:r>
      <w:r w:rsidRPr="00CA59A6">
        <w:rPr>
          <w:rFonts w:ascii="Times New Roman" w:hAnsi="Times New Roman"/>
          <w:bCs/>
          <w:noProof/>
          <w:sz w:val="24"/>
          <w:szCs w:val="24"/>
        </w:rPr>
        <w:t xml:space="preserve">ve </w:t>
      </w:r>
      <w:r w:rsidRPr="003D62D6">
        <w:rPr>
          <w:rFonts w:ascii="Times New Roman" w:hAnsi="Times New Roman"/>
          <w:bCs/>
          <w:i/>
          <w:noProof/>
          <w:sz w:val="24"/>
          <w:szCs w:val="24"/>
        </w:rPr>
        <w:t>“Medya”</w:t>
      </w:r>
      <w:r w:rsidRPr="00CA59A6">
        <w:rPr>
          <w:rFonts w:ascii="Times New Roman" w:hAnsi="Times New Roman"/>
          <w:bCs/>
          <w:noProof/>
          <w:sz w:val="24"/>
          <w:szCs w:val="24"/>
        </w:rPr>
        <w:t xml:space="preserve"> </w:t>
      </w:r>
      <w:r>
        <w:rPr>
          <w:rFonts w:ascii="Times New Roman" w:hAnsi="Times New Roman"/>
          <w:bCs/>
          <w:noProof/>
          <w:sz w:val="24"/>
          <w:szCs w:val="24"/>
        </w:rPr>
        <w:t xml:space="preserve"> </w:t>
      </w:r>
      <w:r w:rsidRPr="00CA59A6">
        <w:rPr>
          <w:rFonts w:ascii="Times New Roman" w:hAnsi="Times New Roman"/>
          <w:bCs/>
          <w:noProof/>
          <w:sz w:val="24"/>
          <w:szCs w:val="24"/>
        </w:rPr>
        <w:t xml:space="preserve">hibe programları ile </w:t>
      </w:r>
      <w:r w:rsidRPr="003D62D6">
        <w:rPr>
          <w:rFonts w:ascii="Times New Roman" w:hAnsi="Times New Roman"/>
          <w:bCs/>
          <w:i/>
          <w:noProof/>
          <w:sz w:val="24"/>
          <w:szCs w:val="24"/>
        </w:rPr>
        <w:t>“Medya Diyalog Seminerleri”</w:t>
      </w:r>
      <w:r w:rsidRPr="00CA59A6">
        <w:rPr>
          <w:rFonts w:ascii="Times New Roman" w:hAnsi="Times New Roman"/>
          <w:bCs/>
          <w:noProof/>
          <w:sz w:val="24"/>
          <w:szCs w:val="24"/>
        </w:rPr>
        <w:t xml:space="preserve"> bileşenlerinden oluşmaktadır.</w:t>
      </w:r>
      <w:r>
        <w:rPr>
          <w:rFonts w:ascii="Times New Roman" w:hAnsi="Times New Roman"/>
          <w:bCs/>
          <w:noProof/>
          <w:sz w:val="24"/>
          <w:szCs w:val="24"/>
        </w:rPr>
        <w:t xml:space="preserve"> </w:t>
      </w:r>
      <w:r w:rsidRPr="00CA59A6">
        <w:rPr>
          <w:rFonts w:ascii="Times New Roman" w:hAnsi="Times New Roman"/>
          <w:bCs/>
          <w:noProof/>
          <w:sz w:val="24"/>
          <w:szCs w:val="24"/>
        </w:rPr>
        <w:t xml:space="preserve">Siyasi Kriterler ve Medya hibe programları kapsamında Türkiye ve AB sivil toplum ve medya kuruluşları tarafından birlikte </w:t>
      </w:r>
      <w:r w:rsidRPr="00B537D5">
        <w:rPr>
          <w:rFonts w:ascii="Times New Roman" w:hAnsi="Times New Roman"/>
          <w:bCs/>
          <w:noProof/>
          <w:sz w:val="24"/>
          <w:szCs w:val="24"/>
        </w:rPr>
        <w:t>geliştirilen 55 projeye yaklaşık 7 milyon Avro hibe desteği</w:t>
      </w:r>
      <w:r w:rsidRPr="00CA59A6">
        <w:rPr>
          <w:rFonts w:ascii="Times New Roman" w:hAnsi="Times New Roman"/>
          <w:bCs/>
          <w:noProof/>
          <w:sz w:val="24"/>
          <w:szCs w:val="24"/>
        </w:rPr>
        <w:t xml:space="preserve"> sağlanmaktadır. Söz konusu hibe projeleri</w:t>
      </w:r>
      <w:r>
        <w:rPr>
          <w:rFonts w:ascii="Times New Roman" w:hAnsi="Times New Roman"/>
          <w:bCs/>
          <w:noProof/>
          <w:sz w:val="24"/>
          <w:szCs w:val="24"/>
        </w:rPr>
        <w:t>nin uygulama dönemi</w:t>
      </w:r>
      <w:r w:rsidRPr="00CA59A6">
        <w:rPr>
          <w:rFonts w:ascii="Times New Roman" w:hAnsi="Times New Roman"/>
          <w:bCs/>
          <w:noProof/>
          <w:sz w:val="24"/>
          <w:szCs w:val="24"/>
        </w:rPr>
        <w:t xml:space="preserve"> 2014 yılı Ekim ayı itibarıyla başlamıştır. </w:t>
      </w:r>
    </w:p>
    <w:p w14:paraId="46B9F6DA" w14:textId="2A223295" w:rsidR="00003E0D" w:rsidRDefault="00B537D5" w:rsidP="001011B2">
      <w:pPr>
        <w:spacing w:after="0"/>
        <w:jc w:val="both"/>
        <w:rPr>
          <w:rFonts w:ascii="Times New Roman" w:hAnsi="Times New Roman" w:cs="Times New Roman"/>
          <w:sz w:val="24"/>
          <w:szCs w:val="24"/>
        </w:rPr>
      </w:pPr>
      <w:r w:rsidRPr="000E030B">
        <w:rPr>
          <w:rFonts w:ascii="Times New Roman" w:hAnsi="Times New Roman" w:cs="Times New Roman"/>
          <w:sz w:val="24"/>
          <w:szCs w:val="24"/>
        </w:rPr>
        <w:t>Projenin bir sonraki aşaması olan “</w:t>
      </w:r>
      <w:r w:rsidRPr="000E030B">
        <w:rPr>
          <w:rFonts w:ascii="Times New Roman" w:eastAsia="Calibri" w:hAnsi="Times New Roman" w:cs="Times New Roman"/>
          <w:b/>
          <w:sz w:val="24"/>
          <w:szCs w:val="24"/>
        </w:rPr>
        <w:t xml:space="preserve">AB ve Türkiye </w:t>
      </w:r>
      <w:r>
        <w:rPr>
          <w:rFonts w:ascii="Times New Roman" w:eastAsia="Calibri" w:hAnsi="Times New Roman" w:cs="Times New Roman"/>
          <w:b/>
          <w:sz w:val="24"/>
          <w:szCs w:val="24"/>
        </w:rPr>
        <w:t xml:space="preserve">Arasında </w:t>
      </w:r>
      <w:r w:rsidRPr="000E030B">
        <w:rPr>
          <w:rFonts w:ascii="Times New Roman" w:eastAsia="Calibri" w:hAnsi="Times New Roman" w:cs="Times New Roman"/>
          <w:b/>
          <w:sz w:val="24"/>
          <w:szCs w:val="24"/>
        </w:rPr>
        <w:t>Sivil Toplum Diyaloğu IV</w:t>
      </w:r>
      <w:r>
        <w:rPr>
          <w:rFonts w:ascii="Times New Roman" w:eastAsia="Calibri" w:hAnsi="Times New Roman" w:cs="Times New Roman"/>
          <w:b/>
          <w:sz w:val="24"/>
          <w:szCs w:val="24"/>
        </w:rPr>
        <w:t xml:space="preserve"> Projesi</w:t>
      </w:r>
      <w:r w:rsidRPr="000E030B">
        <w:rPr>
          <w:rFonts w:ascii="Times New Roman" w:eastAsia="Calibri" w:hAnsi="Times New Roman" w:cs="Times New Roman"/>
          <w:b/>
          <w:sz w:val="24"/>
          <w:szCs w:val="24"/>
        </w:rPr>
        <w:t>”</w:t>
      </w:r>
      <w:r w:rsidRPr="000E030B">
        <w:rPr>
          <w:rFonts w:ascii="Times New Roman" w:eastAsia="Calibri" w:hAnsi="Times New Roman" w:cs="Times New Roman"/>
          <w:sz w:val="24"/>
          <w:szCs w:val="24"/>
        </w:rPr>
        <w:t xml:space="preserve"> </w:t>
      </w:r>
      <w:r>
        <w:rPr>
          <w:rFonts w:ascii="Times New Roman" w:eastAsia="Calibri" w:hAnsi="Times New Roman" w:cs="Times New Roman"/>
          <w:sz w:val="24"/>
          <w:szCs w:val="24"/>
        </w:rPr>
        <w:t>kapsamında ise dokuz farklı müktesebat başlığı ve politika alanında hibe programları uygulanacak olup hibe programla</w:t>
      </w:r>
      <w:r w:rsidR="00C71DC5">
        <w:rPr>
          <w:rFonts w:ascii="Times New Roman" w:eastAsia="Calibri" w:hAnsi="Times New Roman" w:cs="Times New Roman"/>
          <w:sz w:val="24"/>
          <w:szCs w:val="24"/>
        </w:rPr>
        <w:t xml:space="preserve">rına ilişkin teklif çağrıları </w:t>
      </w:r>
      <w:r w:rsidR="004841B0">
        <w:rPr>
          <w:rFonts w:ascii="Times New Roman" w:eastAsia="Calibri" w:hAnsi="Times New Roman" w:cs="Times New Roman"/>
          <w:sz w:val="24"/>
          <w:szCs w:val="24"/>
        </w:rPr>
        <w:t xml:space="preserve">24 Şubat - </w:t>
      </w:r>
      <w:r w:rsidR="000358DD">
        <w:rPr>
          <w:rFonts w:ascii="Times New Roman" w:eastAsia="Calibri" w:hAnsi="Times New Roman" w:cs="Times New Roman"/>
          <w:sz w:val="24"/>
          <w:szCs w:val="24"/>
        </w:rPr>
        <w:t>4</w:t>
      </w:r>
      <w:r w:rsidR="004841B0">
        <w:rPr>
          <w:rFonts w:ascii="Times New Roman" w:eastAsia="Calibri" w:hAnsi="Times New Roman" w:cs="Times New Roman"/>
          <w:sz w:val="24"/>
          <w:szCs w:val="24"/>
        </w:rPr>
        <w:t xml:space="preserve"> Mart </w:t>
      </w:r>
      <w:r w:rsidRPr="000E030B">
        <w:rPr>
          <w:rFonts w:ascii="Times New Roman" w:eastAsia="Calibri" w:hAnsi="Times New Roman" w:cs="Times New Roman"/>
          <w:sz w:val="24"/>
          <w:szCs w:val="24"/>
        </w:rPr>
        <w:t xml:space="preserve">2015 </w:t>
      </w:r>
      <w:r w:rsidR="004841B0">
        <w:rPr>
          <w:rFonts w:ascii="Times New Roman" w:eastAsia="Calibri" w:hAnsi="Times New Roman" w:cs="Times New Roman"/>
          <w:sz w:val="24"/>
          <w:szCs w:val="24"/>
        </w:rPr>
        <w:t xml:space="preserve">tarihleri arasında </w:t>
      </w:r>
      <w:r w:rsidR="00C71DC5">
        <w:rPr>
          <w:rFonts w:ascii="Times New Roman" w:eastAsia="Calibri" w:hAnsi="Times New Roman" w:cs="Times New Roman"/>
          <w:sz w:val="24"/>
          <w:szCs w:val="24"/>
        </w:rPr>
        <w:t>yayımlanmıştır</w:t>
      </w:r>
      <w:r w:rsidRPr="000E030B">
        <w:rPr>
          <w:rFonts w:ascii="Times New Roman" w:eastAsia="Calibri" w:hAnsi="Times New Roman" w:cs="Times New Roman"/>
          <w:sz w:val="24"/>
          <w:szCs w:val="24"/>
        </w:rPr>
        <w:t>.</w:t>
      </w:r>
      <w:r w:rsidR="00C71DC5">
        <w:rPr>
          <w:rFonts w:ascii="Times New Roman" w:eastAsia="Calibri" w:hAnsi="Times New Roman" w:cs="Times New Roman"/>
          <w:sz w:val="24"/>
          <w:szCs w:val="24"/>
        </w:rPr>
        <w:t xml:space="preserve"> </w:t>
      </w:r>
      <w:r w:rsidR="008E097E" w:rsidRPr="000E030B">
        <w:rPr>
          <w:rFonts w:ascii="Times New Roman" w:hAnsi="Times New Roman" w:cs="Times New Roman"/>
          <w:sz w:val="24"/>
          <w:szCs w:val="24"/>
        </w:rPr>
        <w:t>“</w:t>
      </w:r>
      <w:r w:rsidR="008E097E" w:rsidRPr="000E030B">
        <w:rPr>
          <w:rFonts w:ascii="Times New Roman" w:eastAsia="Calibri" w:hAnsi="Times New Roman" w:cs="Times New Roman"/>
          <w:b/>
          <w:sz w:val="24"/>
          <w:szCs w:val="24"/>
        </w:rPr>
        <w:t xml:space="preserve">AB ve Türkiye </w:t>
      </w:r>
      <w:r w:rsidR="006E01EA">
        <w:rPr>
          <w:rFonts w:ascii="Times New Roman" w:eastAsia="Calibri" w:hAnsi="Times New Roman" w:cs="Times New Roman"/>
          <w:b/>
          <w:sz w:val="24"/>
          <w:szCs w:val="24"/>
        </w:rPr>
        <w:t xml:space="preserve">Arasında </w:t>
      </w:r>
      <w:r w:rsidR="008E097E" w:rsidRPr="000E030B">
        <w:rPr>
          <w:rFonts w:ascii="Times New Roman" w:eastAsia="Calibri" w:hAnsi="Times New Roman" w:cs="Times New Roman"/>
          <w:b/>
          <w:sz w:val="24"/>
          <w:szCs w:val="24"/>
        </w:rPr>
        <w:t>Sivil Toplum Diyaloğu IV Projesi”</w:t>
      </w:r>
      <w:r w:rsidR="008E097E" w:rsidRPr="000E030B">
        <w:rPr>
          <w:rFonts w:ascii="Times New Roman" w:eastAsia="Calibri" w:hAnsi="Times New Roman" w:cs="Times New Roman"/>
          <w:sz w:val="24"/>
          <w:szCs w:val="24"/>
        </w:rPr>
        <w:t xml:space="preserve"> </w:t>
      </w:r>
      <w:r w:rsidR="006E01EA" w:rsidRPr="000E030B">
        <w:rPr>
          <w:rFonts w:ascii="Times New Roman" w:hAnsi="Times New Roman" w:cs="Times New Roman"/>
          <w:sz w:val="24"/>
          <w:szCs w:val="24"/>
        </w:rPr>
        <w:t>ile</w:t>
      </w:r>
      <w:r w:rsidR="00795E11" w:rsidRPr="000E030B">
        <w:rPr>
          <w:rFonts w:ascii="Times New Roman" w:hAnsi="Times New Roman" w:cs="Times New Roman"/>
          <w:sz w:val="24"/>
          <w:szCs w:val="24"/>
        </w:rPr>
        <w:t xml:space="preserve"> belirlenen </w:t>
      </w:r>
      <w:r w:rsidR="006E01EA">
        <w:rPr>
          <w:rFonts w:ascii="Times New Roman" w:hAnsi="Times New Roman" w:cs="Times New Roman"/>
          <w:sz w:val="24"/>
          <w:szCs w:val="24"/>
        </w:rPr>
        <w:t xml:space="preserve">dokuz </w:t>
      </w:r>
      <w:r w:rsidR="00795E11" w:rsidRPr="000E030B">
        <w:rPr>
          <w:rFonts w:ascii="Times New Roman" w:hAnsi="Times New Roman" w:cs="Times New Roman"/>
          <w:sz w:val="24"/>
          <w:szCs w:val="24"/>
        </w:rPr>
        <w:t xml:space="preserve">müktesebat </w:t>
      </w:r>
      <w:r w:rsidR="006E01EA">
        <w:rPr>
          <w:rFonts w:ascii="Times New Roman" w:hAnsi="Times New Roman" w:cs="Times New Roman"/>
          <w:sz w:val="24"/>
          <w:szCs w:val="24"/>
        </w:rPr>
        <w:t>başlı</w:t>
      </w:r>
      <w:r w:rsidR="004D6972">
        <w:rPr>
          <w:rFonts w:ascii="Times New Roman" w:hAnsi="Times New Roman" w:cs="Times New Roman"/>
          <w:sz w:val="24"/>
          <w:szCs w:val="24"/>
        </w:rPr>
        <w:t xml:space="preserve">ğı </w:t>
      </w:r>
      <w:r w:rsidR="008E097E" w:rsidRPr="000E030B">
        <w:rPr>
          <w:rFonts w:ascii="Times New Roman" w:hAnsi="Times New Roman" w:cs="Times New Roman"/>
          <w:sz w:val="24"/>
          <w:szCs w:val="24"/>
        </w:rPr>
        <w:t>ve politika alan</w:t>
      </w:r>
      <w:r w:rsidR="004D6972">
        <w:rPr>
          <w:rFonts w:ascii="Times New Roman" w:hAnsi="Times New Roman" w:cs="Times New Roman"/>
          <w:sz w:val="24"/>
          <w:szCs w:val="24"/>
        </w:rPr>
        <w:t xml:space="preserve">ında </w:t>
      </w:r>
      <w:r w:rsidR="00795E11" w:rsidRPr="000E030B">
        <w:rPr>
          <w:rFonts w:ascii="Times New Roman" w:hAnsi="Times New Roman" w:cs="Times New Roman"/>
          <w:sz w:val="24"/>
          <w:szCs w:val="24"/>
        </w:rPr>
        <w:t>geliştirilecek</w:t>
      </w:r>
      <w:r w:rsidR="008D4EFA" w:rsidRPr="000E030B">
        <w:rPr>
          <w:rFonts w:ascii="Times New Roman" w:hAnsi="Times New Roman" w:cs="Times New Roman"/>
          <w:sz w:val="24"/>
          <w:szCs w:val="24"/>
        </w:rPr>
        <w:t xml:space="preserve"> ve Türkiye’nin AB’ye katılım sürecine önemli katkı sağlayacak olan</w:t>
      </w:r>
      <w:r w:rsidR="00795E11" w:rsidRPr="000E030B">
        <w:rPr>
          <w:rFonts w:ascii="Times New Roman" w:hAnsi="Times New Roman" w:cs="Times New Roman"/>
          <w:sz w:val="24"/>
          <w:szCs w:val="24"/>
        </w:rPr>
        <w:t xml:space="preserve"> </w:t>
      </w:r>
      <w:r>
        <w:rPr>
          <w:rFonts w:ascii="Times New Roman" w:hAnsi="Times New Roman" w:cs="Times New Roman"/>
          <w:sz w:val="24"/>
          <w:szCs w:val="24"/>
        </w:rPr>
        <w:t>hibe projeleri</w:t>
      </w:r>
      <w:r w:rsidR="00795E11" w:rsidRPr="000E030B">
        <w:rPr>
          <w:rFonts w:ascii="Times New Roman" w:hAnsi="Times New Roman" w:cs="Times New Roman"/>
          <w:sz w:val="24"/>
          <w:szCs w:val="24"/>
        </w:rPr>
        <w:t xml:space="preserve"> aracılığıyla</w:t>
      </w:r>
      <w:r w:rsidR="00351A54" w:rsidRPr="000E030B">
        <w:rPr>
          <w:rFonts w:ascii="Times New Roman" w:hAnsi="Times New Roman" w:cs="Times New Roman"/>
          <w:sz w:val="24"/>
          <w:szCs w:val="24"/>
        </w:rPr>
        <w:t>,</w:t>
      </w:r>
      <w:r w:rsidR="00795E11" w:rsidRPr="000E030B">
        <w:rPr>
          <w:rFonts w:ascii="Times New Roman" w:hAnsi="Times New Roman" w:cs="Times New Roman"/>
          <w:sz w:val="24"/>
          <w:szCs w:val="24"/>
        </w:rPr>
        <w:t xml:space="preserve"> Türkiye</w:t>
      </w:r>
      <w:r w:rsidR="001909E4">
        <w:rPr>
          <w:rFonts w:ascii="Times New Roman" w:hAnsi="Times New Roman" w:cs="Times New Roman"/>
          <w:sz w:val="24"/>
          <w:szCs w:val="24"/>
        </w:rPr>
        <w:t>’den sivil toplum kuruluşları</w:t>
      </w:r>
      <w:r w:rsidR="00795E11" w:rsidRPr="000E030B">
        <w:rPr>
          <w:rFonts w:ascii="Times New Roman" w:hAnsi="Times New Roman" w:cs="Times New Roman"/>
          <w:sz w:val="24"/>
          <w:szCs w:val="24"/>
        </w:rPr>
        <w:t xml:space="preserve"> ve AB üye ülke</w:t>
      </w:r>
      <w:r w:rsidR="001909E4">
        <w:rPr>
          <w:rFonts w:ascii="Times New Roman" w:hAnsi="Times New Roman" w:cs="Times New Roman"/>
          <w:sz w:val="24"/>
          <w:szCs w:val="24"/>
        </w:rPr>
        <w:t>lerindeki kar amacı gütmeyen kuruluşlar</w:t>
      </w:r>
      <w:r w:rsidR="00795E11" w:rsidRPr="000E030B">
        <w:rPr>
          <w:rFonts w:ascii="Times New Roman" w:hAnsi="Times New Roman" w:cs="Times New Roman"/>
          <w:sz w:val="24"/>
          <w:szCs w:val="24"/>
        </w:rPr>
        <w:t xml:space="preserve"> arasında güçlü bağlar kurulması ve işbirliğinin desteklenmesi hedeflenmektedir.</w:t>
      </w:r>
      <w:r w:rsidR="009D1FA5" w:rsidRPr="000E030B">
        <w:rPr>
          <w:rFonts w:ascii="Times New Roman" w:hAnsi="Times New Roman" w:cs="Times New Roman"/>
          <w:sz w:val="24"/>
          <w:szCs w:val="24"/>
        </w:rPr>
        <w:t xml:space="preserve"> </w:t>
      </w:r>
    </w:p>
    <w:p w14:paraId="5A438281" w14:textId="77777777" w:rsidR="001011B2" w:rsidRPr="000E030B" w:rsidRDefault="001011B2" w:rsidP="001011B2">
      <w:pPr>
        <w:spacing w:after="0"/>
        <w:jc w:val="both"/>
        <w:rPr>
          <w:rFonts w:ascii="Times New Roman" w:hAnsi="Times New Roman" w:cs="Times New Roman"/>
          <w:szCs w:val="20"/>
        </w:rPr>
      </w:pPr>
    </w:p>
    <w:p w14:paraId="501153C9" w14:textId="6526EBD5" w:rsidR="00FC19A5" w:rsidRDefault="008D4EFA" w:rsidP="00FC19A5">
      <w:pPr>
        <w:pStyle w:val="BodyText"/>
        <w:spacing w:line="276" w:lineRule="auto"/>
        <w:rPr>
          <w:rFonts w:ascii="Times New Roman" w:hAnsi="Times New Roman" w:cs="Times New Roman"/>
        </w:rPr>
      </w:pPr>
      <w:r w:rsidRPr="000E030B">
        <w:rPr>
          <w:rFonts w:ascii="Times New Roman" w:eastAsia="Calibri" w:hAnsi="Times New Roman" w:cs="Times New Roman"/>
        </w:rPr>
        <w:t xml:space="preserve">Toplam bütçesi </w:t>
      </w:r>
      <w:r w:rsidR="00001A6E" w:rsidRPr="000E030B">
        <w:rPr>
          <w:rFonts w:ascii="Times New Roman" w:eastAsia="Calibri" w:hAnsi="Times New Roman" w:cs="Times New Roman"/>
        </w:rPr>
        <w:t xml:space="preserve">yaklaşık </w:t>
      </w:r>
      <w:r w:rsidR="005F50AC" w:rsidRPr="000E030B">
        <w:rPr>
          <w:rFonts w:ascii="Times New Roman" w:eastAsia="Calibri" w:hAnsi="Times New Roman" w:cs="Times New Roman"/>
          <w:b/>
        </w:rPr>
        <w:t>11</w:t>
      </w:r>
      <w:r w:rsidRPr="000E030B">
        <w:rPr>
          <w:rFonts w:ascii="Times New Roman" w:eastAsia="Calibri" w:hAnsi="Times New Roman" w:cs="Times New Roman"/>
          <w:b/>
        </w:rPr>
        <w:t xml:space="preserve"> milyon Avro</w:t>
      </w:r>
      <w:r w:rsidRPr="000E030B">
        <w:rPr>
          <w:rFonts w:ascii="Times New Roman" w:eastAsia="Calibri" w:hAnsi="Times New Roman" w:cs="Times New Roman"/>
        </w:rPr>
        <w:t xml:space="preserve"> olan hibe program</w:t>
      </w:r>
      <w:r w:rsidR="00B537D5">
        <w:rPr>
          <w:rFonts w:ascii="Times New Roman" w:eastAsia="Calibri" w:hAnsi="Times New Roman" w:cs="Times New Roman"/>
        </w:rPr>
        <w:t>lar</w:t>
      </w:r>
      <w:r w:rsidRPr="000E030B">
        <w:rPr>
          <w:rFonts w:ascii="Times New Roman" w:eastAsia="Calibri" w:hAnsi="Times New Roman" w:cs="Times New Roman"/>
        </w:rPr>
        <w:t xml:space="preserve">ı kapsamında </w:t>
      </w:r>
      <w:r w:rsidR="000E030B">
        <w:rPr>
          <w:rFonts w:ascii="Times New Roman" w:eastAsia="Calibri" w:hAnsi="Times New Roman" w:cs="Times New Roman"/>
          <w:b/>
        </w:rPr>
        <w:t>yaklaşık 75</w:t>
      </w:r>
      <w:r w:rsidR="005F50AC" w:rsidRPr="000E030B">
        <w:rPr>
          <w:rFonts w:ascii="Times New Roman" w:eastAsia="Calibri" w:hAnsi="Times New Roman" w:cs="Times New Roman"/>
          <w:b/>
        </w:rPr>
        <w:t xml:space="preserve"> </w:t>
      </w:r>
      <w:r w:rsidRPr="000E030B">
        <w:rPr>
          <w:rFonts w:ascii="Times New Roman" w:eastAsia="Calibri" w:hAnsi="Times New Roman" w:cs="Times New Roman"/>
          <w:b/>
        </w:rPr>
        <w:t>projeye</w:t>
      </w:r>
      <w:r w:rsidRPr="000E030B">
        <w:rPr>
          <w:rFonts w:ascii="Times New Roman" w:eastAsia="Calibri" w:hAnsi="Times New Roman" w:cs="Times New Roman"/>
        </w:rPr>
        <w:t xml:space="preserve"> hibe desteği sağlanması öngörülmektedir. </w:t>
      </w:r>
      <w:r w:rsidR="005331A8">
        <w:rPr>
          <w:rFonts w:ascii="Times New Roman" w:eastAsia="Calibri" w:hAnsi="Times New Roman" w:cs="Times New Roman"/>
        </w:rPr>
        <w:t>Proje başına sağlanacak hibe desteği</w:t>
      </w:r>
      <w:r w:rsidR="0024520B">
        <w:rPr>
          <w:rFonts w:ascii="Times New Roman" w:eastAsia="Calibri" w:hAnsi="Times New Roman" w:cs="Times New Roman"/>
        </w:rPr>
        <w:t xml:space="preserve"> en az</w:t>
      </w:r>
      <w:r w:rsidR="005331A8">
        <w:rPr>
          <w:rFonts w:ascii="Times New Roman" w:eastAsia="Calibri" w:hAnsi="Times New Roman" w:cs="Times New Roman"/>
        </w:rPr>
        <w:t xml:space="preserve"> </w:t>
      </w:r>
      <w:r w:rsidR="00BB147A">
        <w:rPr>
          <w:rFonts w:ascii="Times New Roman" w:eastAsia="Calibri" w:hAnsi="Times New Roman" w:cs="Times New Roman"/>
          <w:b/>
        </w:rPr>
        <w:t>50 bin</w:t>
      </w:r>
      <w:r w:rsidR="005331A8">
        <w:rPr>
          <w:rFonts w:ascii="Times New Roman" w:eastAsia="Calibri" w:hAnsi="Times New Roman" w:cs="Times New Roman"/>
        </w:rPr>
        <w:t xml:space="preserve"> </w:t>
      </w:r>
      <w:r w:rsidR="0024520B">
        <w:rPr>
          <w:rFonts w:ascii="Times New Roman" w:eastAsia="Calibri" w:hAnsi="Times New Roman" w:cs="Times New Roman"/>
        </w:rPr>
        <w:t xml:space="preserve">en fazla </w:t>
      </w:r>
      <w:r w:rsidR="00BB147A">
        <w:rPr>
          <w:rFonts w:ascii="Times New Roman" w:eastAsia="Calibri" w:hAnsi="Times New Roman" w:cs="Times New Roman"/>
          <w:b/>
        </w:rPr>
        <w:t>150 bin</w:t>
      </w:r>
      <w:r w:rsidR="005331A8">
        <w:rPr>
          <w:rFonts w:ascii="Times New Roman" w:eastAsia="Calibri" w:hAnsi="Times New Roman" w:cs="Times New Roman"/>
        </w:rPr>
        <w:t xml:space="preserve"> </w:t>
      </w:r>
      <w:r w:rsidR="005331A8" w:rsidRPr="007A3052">
        <w:rPr>
          <w:rFonts w:ascii="Times New Roman" w:eastAsia="Calibri" w:hAnsi="Times New Roman" w:cs="Times New Roman"/>
          <w:b/>
        </w:rPr>
        <w:t>Avro</w:t>
      </w:r>
      <w:r w:rsidR="0024520B">
        <w:rPr>
          <w:rFonts w:ascii="Times New Roman" w:eastAsia="Calibri" w:hAnsi="Times New Roman" w:cs="Times New Roman"/>
        </w:rPr>
        <w:t xml:space="preserve">’dur. </w:t>
      </w:r>
      <w:r w:rsidR="00001A6E" w:rsidRPr="000E030B">
        <w:rPr>
          <w:rFonts w:ascii="Times New Roman" w:hAnsi="Times New Roman" w:cs="Times New Roman"/>
          <w:szCs w:val="20"/>
        </w:rPr>
        <w:t>H</w:t>
      </w:r>
      <w:r w:rsidR="00023D64">
        <w:rPr>
          <w:rFonts w:ascii="Times New Roman" w:hAnsi="Times New Roman" w:cs="Times New Roman"/>
        </w:rPr>
        <w:t>ibe programlarına</w:t>
      </w:r>
      <w:r w:rsidR="00001A6E" w:rsidRPr="000E030B">
        <w:rPr>
          <w:rFonts w:ascii="Times New Roman" w:hAnsi="Times New Roman" w:cs="Times New Roman"/>
        </w:rPr>
        <w:t xml:space="preserve"> Türkiye</w:t>
      </w:r>
      <w:r w:rsidR="00361E81" w:rsidRPr="000E030B">
        <w:rPr>
          <w:rFonts w:ascii="Times New Roman" w:hAnsi="Times New Roman" w:cs="Times New Roman"/>
        </w:rPr>
        <w:t xml:space="preserve">’de faaliyet gösteren ve uygunluk kriterlerini </w:t>
      </w:r>
      <w:r w:rsidR="001E724A">
        <w:rPr>
          <w:rFonts w:ascii="Times New Roman" w:hAnsi="Times New Roman" w:cs="Times New Roman"/>
        </w:rPr>
        <w:t>karşılayan</w:t>
      </w:r>
      <w:r w:rsidR="00361E81" w:rsidRPr="000E030B">
        <w:rPr>
          <w:rFonts w:ascii="Times New Roman" w:hAnsi="Times New Roman" w:cs="Times New Roman"/>
        </w:rPr>
        <w:t xml:space="preserve"> k</w:t>
      </w:r>
      <w:r w:rsidR="00A95493" w:rsidRPr="000E030B">
        <w:rPr>
          <w:rFonts w:ascii="Times New Roman" w:hAnsi="Times New Roman" w:cs="Times New Roman"/>
        </w:rPr>
        <w:t xml:space="preserve">uruluşlar başvurabileceği gibi, </w:t>
      </w:r>
      <w:r w:rsidR="00001A6E" w:rsidRPr="000E030B">
        <w:rPr>
          <w:rFonts w:ascii="Times New Roman" w:hAnsi="Times New Roman" w:cs="Times New Roman"/>
        </w:rPr>
        <w:t>AB üye ülkelerinde</w:t>
      </w:r>
      <w:r w:rsidR="00361E81" w:rsidRPr="000E030B">
        <w:rPr>
          <w:rFonts w:ascii="Times New Roman" w:hAnsi="Times New Roman" w:cs="Times New Roman"/>
        </w:rPr>
        <w:t xml:space="preserve"> faaliyet gösteren </w:t>
      </w:r>
      <w:r w:rsidR="00001A6E" w:rsidRPr="000E030B">
        <w:rPr>
          <w:rFonts w:ascii="Times New Roman" w:hAnsi="Times New Roman" w:cs="Times New Roman"/>
        </w:rPr>
        <w:t xml:space="preserve">uygun başvuru sahipleri </w:t>
      </w:r>
      <w:r w:rsidR="00361E81" w:rsidRPr="000E030B">
        <w:rPr>
          <w:rFonts w:ascii="Times New Roman" w:hAnsi="Times New Roman" w:cs="Times New Roman"/>
        </w:rPr>
        <w:t xml:space="preserve">de </w:t>
      </w:r>
      <w:r w:rsidR="00001A6E" w:rsidRPr="000E030B">
        <w:rPr>
          <w:rFonts w:ascii="Times New Roman" w:hAnsi="Times New Roman" w:cs="Times New Roman"/>
        </w:rPr>
        <w:t>başvuru ya</w:t>
      </w:r>
      <w:r w:rsidR="00A95493" w:rsidRPr="000E030B">
        <w:rPr>
          <w:rFonts w:ascii="Times New Roman" w:hAnsi="Times New Roman" w:cs="Times New Roman"/>
        </w:rPr>
        <w:t>p</w:t>
      </w:r>
      <w:r w:rsidR="00001A6E" w:rsidRPr="000E030B">
        <w:rPr>
          <w:rFonts w:ascii="Times New Roman" w:hAnsi="Times New Roman" w:cs="Times New Roman"/>
        </w:rPr>
        <w:t>abilecektir. Bunu</w:t>
      </w:r>
      <w:r w:rsidR="00361E81" w:rsidRPr="000E030B">
        <w:rPr>
          <w:rFonts w:ascii="Times New Roman" w:hAnsi="Times New Roman" w:cs="Times New Roman"/>
        </w:rPr>
        <w:t>n</w:t>
      </w:r>
      <w:r w:rsidR="00001A6E" w:rsidRPr="000E030B">
        <w:rPr>
          <w:rFonts w:ascii="Times New Roman" w:hAnsi="Times New Roman" w:cs="Times New Roman"/>
        </w:rPr>
        <w:t>la birlikte, programın yapısı gereği Türkiye’den başvuru yapacak kuruluşların AB üye ülkelerinde</w:t>
      </w:r>
      <w:r w:rsidR="00361E81" w:rsidRPr="000E030B">
        <w:rPr>
          <w:rFonts w:ascii="Times New Roman" w:hAnsi="Times New Roman" w:cs="Times New Roman"/>
        </w:rPr>
        <w:t>n</w:t>
      </w:r>
      <w:r w:rsidR="00001A6E" w:rsidRPr="000E030B">
        <w:rPr>
          <w:rFonts w:ascii="Times New Roman" w:hAnsi="Times New Roman" w:cs="Times New Roman"/>
        </w:rPr>
        <w:t xml:space="preserve"> en az bir kuruluş ile ve benzer şekilde AB üye ülkelerinden başvuru yapacak kuruluşların da Türkiye’de</w:t>
      </w:r>
      <w:r w:rsidR="00361E81" w:rsidRPr="000E030B">
        <w:rPr>
          <w:rFonts w:ascii="Times New Roman" w:hAnsi="Times New Roman" w:cs="Times New Roman"/>
        </w:rPr>
        <w:t>n</w:t>
      </w:r>
      <w:r w:rsidR="00001A6E" w:rsidRPr="000E030B">
        <w:rPr>
          <w:rFonts w:ascii="Times New Roman" w:hAnsi="Times New Roman" w:cs="Times New Roman"/>
        </w:rPr>
        <w:t xml:space="preserve"> en az bir kuruluş ile ortaklık kurarak başvuru yapma</w:t>
      </w:r>
      <w:r w:rsidR="00846031" w:rsidRPr="000E030B">
        <w:rPr>
          <w:rFonts w:ascii="Times New Roman" w:hAnsi="Times New Roman" w:cs="Times New Roman"/>
        </w:rPr>
        <w:t>sı gerekmektedir</w:t>
      </w:r>
      <w:r w:rsidR="00001A6E" w:rsidRPr="000E030B">
        <w:rPr>
          <w:rFonts w:ascii="Times New Roman" w:hAnsi="Times New Roman" w:cs="Times New Roman"/>
        </w:rPr>
        <w:t>.</w:t>
      </w:r>
      <w:r w:rsidR="00FC19A5">
        <w:rPr>
          <w:rFonts w:ascii="Times New Roman" w:hAnsi="Times New Roman" w:cs="Times New Roman"/>
        </w:rPr>
        <w:t xml:space="preserve"> </w:t>
      </w:r>
    </w:p>
    <w:p w14:paraId="6B76E8FC" w14:textId="77777777" w:rsidR="00B9286F" w:rsidRDefault="00B9286F" w:rsidP="00FC19A5">
      <w:pPr>
        <w:pStyle w:val="BodyText"/>
        <w:spacing w:line="276" w:lineRule="auto"/>
        <w:rPr>
          <w:rFonts w:ascii="Times New Roman" w:hAnsi="Times New Roman" w:cs="Times New Roman"/>
        </w:rPr>
      </w:pPr>
    </w:p>
    <w:p w14:paraId="32DA8CAC" w14:textId="131446A9" w:rsidR="00BC2365" w:rsidRDefault="001011B2" w:rsidP="00FC19A5">
      <w:pPr>
        <w:pStyle w:val="BodyText"/>
        <w:spacing w:line="276" w:lineRule="auto"/>
        <w:rPr>
          <w:rFonts w:ascii="Times New Roman" w:hAnsi="Times New Roman" w:cs="Times New Roman"/>
        </w:rPr>
      </w:pPr>
      <w:r>
        <w:rPr>
          <w:rFonts w:ascii="Times New Roman" w:eastAsia="Calibri" w:hAnsi="Times New Roman" w:cs="Times New Roman"/>
        </w:rPr>
        <w:t>Söz konusu proje</w:t>
      </w:r>
      <w:r w:rsidRPr="000E030B">
        <w:rPr>
          <w:rFonts w:ascii="Times New Roman" w:eastAsia="Calibri" w:hAnsi="Times New Roman" w:cs="Times New Roman"/>
        </w:rPr>
        <w:t xml:space="preserve"> kapsamında </w:t>
      </w:r>
      <w:r>
        <w:rPr>
          <w:rFonts w:ascii="Times New Roman" w:eastAsia="Calibri" w:hAnsi="Times New Roman" w:cs="Times New Roman"/>
        </w:rPr>
        <w:t>teklif çağrısı yayımlanan</w:t>
      </w:r>
      <w:r w:rsidRPr="000E030B">
        <w:rPr>
          <w:rFonts w:ascii="Times New Roman" w:eastAsia="Calibri" w:hAnsi="Times New Roman" w:cs="Times New Roman"/>
        </w:rPr>
        <w:t xml:space="preserve"> olan hibe programları hakkında ayrıntılı bilgi</w:t>
      </w:r>
      <w:r w:rsidR="00B9286F">
        <w:rPr>
          <w:rFonts w:ascii="Times New Roman" w:eastAsia="Calibri" w:hAnsi="Times New Roman" w:cs="Times New Roman"/>
        </w:rPr>
        <w:t xml:space="preserve"> ve uygun başvuru sahibi kurum ve kuruluşlar</w:t>
      </w:r>
      <w:r w:rsidRPr="000E030B">
        <w:rPr>
          <w:rFonts w:ascii="Times New Roman" w:eastAsia="Calibri" w:hAnsi="Times New Roman" w:cs="Times New Roman"/>
        </w:rPr>
        <w:t xml:space="preserve"> aşağıdaki tabloda </w:t>
      </w:r>
      <w:r w:rsidR="00837280">
        <w:rPr>
          <w:rFonts w:ascii="Times New Roman" w:eastAsia="Calibri" w:hAnsi="Times New Roman" w:cs="Times New Roman"/>
        </w:rPr>
        <w:t>sunulmaktadır.</w:t>
      </w:r>
    </w:p>
    <w:p w14:paraId="2F7B70E5" w14:textId="26422BFD" w:rsidR="00BC2365" w:rsidRDefault="00BC2365" w:rsidP="00BC2365">
      <w:pPr>
        <w:tabs>
          <w:tab w:val="left" w:pos="3750"/>
        </w:tabs>
        <w:rPr>
          <w:lang w:eastAsia="tr-TR"/>
        </w:rPr>
        <w:sectPr w:rsidR="00BC2365" w:rsidSect="00BC2365">
          <w:headerReference w:type="default" r:id="rId8"/>
          <w:footerReference w:type="default" r:id="rId9"/>
          <w:headerReference w:type="first" r:id="rId10"/>
          <w:pgSz w:w="11906" w:h="16838"/>
          <w:pgMar w:top="1418" w:right="1134" w:bottom="1418" w:left="1134" w:header="709" w:footer="709" w:gutter="0"/>
          <w:cols w:space="708"/>
          <w:docGrid w:linePitch="360"/>
        </w:sectPr>
      </w:pPr>
    </w:p>
    <w:tbl>
      <w:tblPr>
        <w:tblStyle w:val="TableGrid"/>
        <w:tblW w:w="0" w:type="auto"/>
        <w:tblLook w:val="04A0" w:firstRow="1" w:lastRow="0" w:firstColumn="1" w:lastColumn="0" w:noHBand="0" w:noVBand="1"/>
      </w:tblPr>
      <w:tblGrid>
        <w:gridCol w:w="1857"/>
        <w:gridCol w:w="3354"/>
        <w:gridCol w:w="5954"/>
        <w:gridCol w:w="1417"/>
        <w:gridCol w:w="1418"/>
      </w:tblGrid>
      <w:tr w:rsidR="00490ED7" w:rsidRPr="000D7395" w14:paraId="02FB4E1D" w14:textId="77777777" w:rsidTr="003802A7">
        <w:tc>
          <w:tcPr>
            <w:tcW w:w="14000" w:type="dxa"/>
            <w:gridSpan w:val="5"/>
            <w:shd w:val="clear" w:color="auto" w:fill="BFBFBF" w:themeFill="background1" w:themeFillShade="BF"/>
          </w:tcPr>
          <w:p w14:paraId="1EF6F3FF" w14:textId="316A851F" w:rsidR="00490ED7" w:rsidRPr="000D7395" w:rsidRDefault="00490ED7" w:rsidP="0038155F">
            <w:pPr>
              <w:spacing w:before="100" w:beforeAutospacing="1" w:after="100" w:afterAutospacing="1"/>
              <w:jc w:val="center"/>
              <w:rPr>
                <w:rFonts w:ascii="Times New Roman" w:eastAsia="Times New Roman" w:hAnsi="Times New Roman" w:cs="Times New Roman"/>
                <w:b/>
                <w:bCs/>
                <w:color w:val="FF0000"/>
                <w:sz w:val="20"/>
                <w:szCs w:val="20"/>
              </w:rPr>
            </w:pPr>
            <w:r w:rsidRPr="000D7395">
              <w:rPr>
                <w:rFonts w:ascii="Times New Roman" w:eastAsia="Times New Roman" w:hAnsi="Times New Roman" w:cs="Times New Roman"/>
                <w:b/>
                <w:sz w:val="20"/>
                <w:szCs w:val="20"/>
              </w:rPr>
              <w:lastRenderedPageBreak/>
              <w:t>ÇEVRE HİBE PROGRAMI</w:t>
            </w:r>
          </w:p>
        </w:tc>
      </w:tr>
      <w:tr w:rsidR="007F660C" w:rsidRPr="000D7395" w14:paraId="36881E0C" w14:textId="77777777" w:rsidTr="007F660C">
        <w:tc>
          <w:tcPr>
            <w:tcW w:w="1857" w:type="dxa"/>
            <w:shd w:val="clear" w:color="auto" w:fill="BFBFBF" w:themeFill="background1" w:themeFillShade="BF"/>
          </w:tcPr>
          <w:p w14:paraId="7DF06528" w14:textId="3282557A" w:rsidR="00490ED7" w:rsidRPr="000D7395" w:rsidRDefault="00490ED7" w:rsidP="0038155F">
            <w:pPr>
              <w:spacing w:before="100" w:beforeAutospacing="1" w:after="100" w:afterAutospacing="1"/>
              <w:jc w:val="center"/>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b/>
                <w:sz w:val="20"/>
                <w:szCs w:val="20"/>
              </w:rPr>
              <w:t>Öncelik Alanı</w:t>
            </w:r>
          </w:p>
        </w:tc>
        <w:tc>
          <w:tcPr>
            <w:tcW w:w="3354" w:type="dxa"/>
            <w:shd w:val="clear" w:color="auto" w:fill="BFBFBF" w:themeFill="background1" w:themeFillShade="BF"/>
          </w:tcPr>
          <w:p w14:paraId="0A659956" w14:textId="4D15F79F" w:rsidR="00490ED7" w:rsidRPr="000D7395" w:rsidRDefault="00490ED7" w:rsidP="0038155F">
            <w:pPr>
              <w:spacing w:before="100" w:beforeAutospacing="1" w:after="100" w:afterAutospacing="1"/>
              <w:jc w:val="center"/>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b/>
                <w:sz w:val="20"/>
                <w:szCs w:val="20"/>
              </w:rPr>
              <w:t>Uygun Başvuru Sahipleri</w:t>
            </w:r>
          </w:p>
        </w:tc>
        <w:tc>
          <w:tcPr>
            <w:tcW w:w="5954" w:type="dxa"/>
            <w:shd w:val="clear" w:color="auto" w:fill="BFBFBF" w:themeFill="background1" w:themeFillShade="BF"/>
          </w:tcPr>
          <w:p w14:paraId="76B82EB6" w14:textId="5EC9617B" w:rsidR="00490ED7" w:rsidRPr="000D7395" w:rsidRDefault="00490ED7" w:rsidP="0038155F">
            <w:pPr>
              <w:spacing w:before="100" w:beforeAutospacing="1" w:after="100" w:afterAutospacing="1"/>
              <w:jc w:val="center"/>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b/>
                <w:sz w:val="20"/>
                <w:szCs w:val="20"/>
              </w:rPr>
              <w:t>Ortak (eş-başvuran) Olabilecekler</w:t>
            </w:r>
          </w:p>
        </w:tc>
        <w:tc>
          <w:tcPr>
            <w:tcW w:w="1417" w:type="dxa"/>
            <w:shd w:val="clear" w:color="auto" w:fill="BFBFBF" w:themeFill="background1" w:themeFillShade="BF"/>
          </w:tcPr>
          <w:p w14:paraId="12E4FE58" w14:textId="6EAD99E7" w:rsidR="00490ED7" w:rsidRPr="000D7395" w:rsidRDefault="00490ED7" w:rsidP="0038155F">
            <w:pPr>
              <w:spacing w:before="100" w:beforeAutospacing="1" w:after="100" w:afterAutospacing="1"/>
              <w:jc w:val="center"/>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b/>
                <w:sz w:val="20"/>
                <w:szCs w:val="20"/>
              </w:rPr>
              <w:t>Toplam Bütçe  (Avro)</w:t>
            </w:r>
          </w:p>
        </w:tc>
        <w:tc>
          <w:tcPr>
            <w:tcW w:w="1418" w:type="dxa"/>
            <w:shd w:val="clear" w:color="auto" w:fill="BFBFBF" w:themeFill="background1" w:themeFillShade="BF"/>
          </w:tcPr>
          <w:p w14:paraId="75FE441E" w14:textId="14F6142E" w:rsidR="00490ED7" w:rsidRPr="000D7395" w:rsidRDefault="00490ED7" w:rsidP="0038155F">
            <w:pPr>
              <w:spacing w:before="100" w:beforeAutospacing="1" w:after="100" w:afterAutospacing="1"/>
              <w:jc w:val="center"/>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b/>
                <w:sz w:val="20"/>
                <w:szCs w:val="20"/>
              </w:rPr>
              <w:t>Son Başvuru Tarihi</w:t>
            </w:r>
          </w:p>
        </w:tc>
      </w:tr>
      <w:tr w:rsidR="007F660C" w:rsidRPr="000D7395" w14:paraId="642CC031" w14:textId="77777777" w:rsidTr="007F660C">
        <w:tc>
          <w:tcPr>
            <w:tcW w:w="1857" w:type="dxa"/>
            <w:vAlign w:val="center"/>
          </w:tcPr>
          <w:p w14:paraId="7DC9F9CA" w14:textId="61493B5D" w:rsidR="000D7395" w:rsidRPr="000D7395" w:rsidRDefault="00E87C61" w:rsidP="00F155B8">
            <w:pPr>
              <w:pStyle w:val="ListParagraph"/>
              <w:numPr>
                <w:ilvl w:val="0"/>
                <w:numId w:val="21"/>
              </w:numPr>
              <w:spacing w:before="100" w:beforeAutospacing="1" w:after="100" w:afterAutospacing="1"/>
              <w:ind w:left="426"/>
              <w:rPr>
                <w:rFonts w:ascii="Times New Roman" w:eastAsia="Times New Roman" w:hAnsi="Times New Roman" w:cs="Times New Roman"/>
                <w:sz w:val="24"/>
                <w:szCs w:val="24"/>
              </w:rPr>
            </w:pPr>
            <w:r w:rsidRPr="000D7395">
              <w:rPr>
                <w:rFonts w:ascii="Times New Roman" w:eastAsia="Times New Roman" w:hAnsi="Times New Roman" w:cs="Times New Roman"/>
                <w:sz w:val="20"/>
                <w:szCs w:val="20"/>
              </w:rPr>
              <w:t>Doğa koruma</w:t>
            </w:r>
          </w:p>
          <w:p w14:paraId="1EF5829C" w14:textId="4880A801" w:rsidR="00E87C61" w:rsidRPr="000D7395" w:rsidRDefault="00E87C61" w:rsidP="00F155B8">
            <w:pPr>
              <w:pStyle w:val="ListParagraph"/>
              <w:numPr>
                <w:ilvl w:val="0"/>
                <w:numId w:val="21"/>
              </w:numPr>
              <w:spacing w:before="100" w:beforeAutospacing="1" w:after="100" w:afterAutospacing="1"/>
              <w:ind w:left="426"/>
              <w:rPr>
                <w:rFonts w:ascii="Times New Roman" w:eastAsia="Times New Roman" w:hAnsi="Times New Roman" w:cs="Times New Roman"/>
                <w:sz w:val="24"/>
                <w:szCs w:val="24"/>
              </w:rPr>
            </w:pPr>
            <w:r w:rsidRPr="000D7395">
              <w:rPr>
                <w:rFonts w:ascii="Times New Roman" w:eastAsia="Times New Roman" w:hAnsi="Times New Roman" w:cs="Times New Roman"/>
                <w:sz w:val="20"/>
                <w:szCs w:val="20"/>
              </w:rPr>
              <w:t>İklim eylemi</w:t>
            </w:r>
          </w:p>
        </w:tc>
        <w:tc>
          <w:tcPr>
            <w:tcW w:w="3354" w:type="dxa"/>
            <w:vAlign w:val="center"/>
          </w:tcPr>
          <w:p w14:paraId="3A107DB6" w14:textId="314D10F6" w:rsidR="00E87C61" w:rsidRPr="0071240B" w:rsidRDefault="00E87C61" w:rsidP="00F155B8">
            <w:pPr>
              <w:pStyle w:val="ListParagraph"/>
              <w:numPr>
                <w:ilvl w:val="0"/>
                <w:numId w:val="21"/>
              </w:numPr>
              <w:spacing w:before="100" w:beforeAutospacing="1" w:after="100" w:afterAutospacing="1"/>
              <w:ind w:left="270"/>
              <w:rPr>
                <w:rFonts w:ascii="Times New Roman" w:eastAsia="Times New Roman" w:hAnsi="Times New Roman" w:cs="Times New Roman"/>
                <w:sz w:val="24"/>
                <w:szCs w:val="24"/>
              </w:rPr>
            </w:pPr>
            <w:r w:rsidRPr="0071240B">
              <w:rPr>
                <w:rFonts w:ascii="Times New Roman" w:eastAsia="Times New Roman" w:hAnsi="Times New Roman" w:cs="Times New Roman"/>
                <w:sz w:val="20"/>
                <w:szCs w:val="20"/>
              </w:rPr>
              <w:t>Sivil Toplum Kuruluşları</w:t>
            </w:r>
          </w:p>
          <w:p w14:paraId="4BA062C1" w14:textId="25B38031" w:rsidR="00E87C61" w:rsidRPr="000D7395" w:rsidRDefault="00E87C61" w:rsidP="00F155B8">
            <w:pPr>
              <w:spacing w:before="100" w:beforeAutospacing="1" w:after="100" w:afterAutospacing="1"/>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i/>
                <w:iCs/>
                <w:sz w:val="20"/>
                <w:szCs w:val="20"/>
              </w:rPr>
              <w:t>(Türkiye’den “dernekler, vakıflar, dernek ve vakıfların federasyon ve konfederasyonları”; AB üyesi ülkelerden kar amacı gütmeyen kuruluşlar)</w:t>
            </w:r>
          </w:p>
        </w:tc>
        <w:tc>
          <w:tcPr>
            <w:tcW w:w="5954" w:type="dxa"/>
            <w:vAlign w:val="center"/>
          </w:tcPr>
          <w:p w14:paraId="0D849108" w14:textId="4BE10F83" w:rsidR="00E87C61" w:rsidRPr="0071240B" w:rsidRDefault="00E87C61" w:rsidP="0071240B">
            <w:pPr>
              <w:pStyle w:val="ListParagraph"/>
              <w:numPr>
                <w:ilvl w:val="0"/>
                <w:numId w:val="44"/>
              </w:numPr>
              <w:spacing w:before="100" w:beforeAutospacing="1" w:after="100" w:afterAutospacing="1"/>
              <w:ind w:left="459"/>
              <w:rPr>
                <w:rFonts w:ascii="Times New Roman" w:eastAsia="Times New Roman" w:hAnsi="Times New Roman" w:cs="Times New Roman"/>
                <w:sz w:val="24"/>
                <w:szCs w:val="24"/>
              </w:rPr>
            </w:pPr>
            <w:r w:rsidRPr="0071240B">
              <w:rPr>
                <w:rFonts w:ascii="Times New Roman" w:eastAsia="Times New Roman" w:hAnsi="Times New Roman" w:cs="Times New Roman"/>
                <w:sz w:val="20"/>
                <w:szCs w:val="20"/>
              </w:rPr>
              <w:t xml:space="preserve">Sivil Toplum Kuruluşları </w:t>
            </w:r>
            <w:r w:rsidRPr="0071240B">
              <w:rPr>
                <w:rFonts w:ascii="Times New Roman" w:eastAsia="Times New Roman" w:hAnsi="Times New Roman" w:cs="Times New Roman"/>
                <w:i/>
                <w:iCs/>
                <w:sz w:val="20"/>
                <w:szCs w:val="20"/>
              </w:rPr>
              <w:t xml:space="preserve">(Türkiye’den “dernekler, vakıflar, dernek ve vakıfların federasyon ve konfederasyonları”; AB üyesi ülkelerden kar amacı gütmeyen kuruluşlar); </w:t>
            </w:r>
          </w:p>
          <w:p w14:paraId="62F955E9" w14:textId="796FCF4A" w:rsidR="00E87C61" w:rsidRPr="0071240B" w:rsidRDefault="00E87C61" w:rsidP="00F155B8">
            <w:pPr>
              <w:pStyle w:val="ListParagraph"/>
              <w:numPr>
                <w:ilvl w:val="0"/>
                <w:numId w:val="44"/>
              </w:numPr>
              <w:spacing w:before="100" w:beforeAutospacing="1" w:after="100" w:afterAutospacing="1"/>
              <w:ind w:left="459"/>
              <w:rPr>
                <w:rFonts w:ascii="Times New Roman" w:eastAsia="Times New Roman" w:hAnsi="Times New Roman" w:cs="Times New Roman"/>
                <w:sz w:val="24"/>
                <w:szCs w:val="24"/>
              </w:rPr>
            </w:pPr>
            <w:r w:rsidRPr="0071240B">
              <w:rPr>
                <w:rFonts w:ascii="Times New Roman" w:eastAsia="Times New Roman" w:hAnsi="Times New Roman" w:cs="Times New Roman"/>
                <w:sz w:val="20"/>
                <w:szCs w:val="20"/>
              </w:rPr>
              <w:t xml:space="preserve">Üniversiteler, Belediyeler ve Belediye Birlikleri, Odalar </w:t>
            </w:r>
            <w:r w:rsidRPr="0071240B">
              <w:rPr>
                <w:rFonts w:ascii="Times New Roman" w:eastAsia="Times New Roman" w:hAnsi="Times New Roman" w:cs="Times New Roman"/>
                <w:i/>
                <w:iCs/>
                <w:sz w:val="20"/>
                <w:szCs w:val="20"/>
              </w:rPr>
              <w:t>(TOBB ve EUROCHAMBERS üyeleri hariç)</w:t>
            </w:r>
            <w:r w:rsidRPr="0071240B">
              <w:rPr>
                <w:rFonts w:ascii="Times New Roman" w:eastAsia="Times New Roman" w:hAnsi="Times New Roman" w:cs="Times New Roman"/>
                <w:sz w:val="20"/>
                <w:szCs w:val="20"/>
              </w:rPr>
              <w:t>, Federasyonlar, Konfederasyonlar, Birlikler ve Barolar</w:t>
            </w:r>
          </w:p>
        </w:tc>
        <w:tc>
          <w:tcPr>
            <w:tcW w:w="1417" w:type="dxa"/>
            <w:vAlign w:val="center"/>
          </w:tcPr>
          <w:p w14:paraId="1261B6A5" w14:textId="51EF17C4" w:rsidR="00E87C61" w:rsidRPr="000D7395" w:rsidRDefault="00E87C61" w:rsidP="00F155B8">
            <w:pPr>
              <w:spacing w:before="100" w:beforeAutospacing="1" w:after="100" w:afterAutospacing="1"/>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sz w:val="20"/>
                <w:szCs w:val="20"/>
              </w:rPr>
              <w:t>1.778.000 </w:t>
            </w:r>
          </w:p>
        </w:tc>
        <w:tc>
          <w:tcPr>
            <w:tcW w:w="1418" w:type="dxa"/>
            <w:vAlign w:val="center"/>
          </w:tcPr>
          <w:p w14:paraId="49A89A1A" w14:textId="5C6FA619" w:rsidR="00E87C61" w:rsidRPr="000D7395" w:rsidRDefault="00E87C61" w:rsidP="00F155B8">
            <w:pPr>
              <w:spacing w:before="100" w:beforeAutospacing="1" w:after="100" w:afterAutospacing="1"/>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sz w:val="20"/>
                <w:szCs w:val="20"/>
              </w:rPr>
              <w:t>25 Mayıs 2015</w:t>
            </w:r>
          </w:p>
        </w:tc>
      </w:tr>
    </w:tbl>
    <w:p w14:paraId="69466B7F" w14:textId="5375F063" w:rsidR="0038155F" w:rsidRDefault="0038155F" w:rsidP="000D7395">
      <w:pPr>
        <w:spacing w:before="100" w:beforeAutospacing="1" w:after="100" w:afterAutospacing="1" w:line="240" w:lineRule="auto"/>
        <w:rPr>
          <w:rFonts w:ascii="Times New Roman" w:eastAsia="Times New Roman" w:hAnsi="Times New Roman" w:cs="Times New Roman"/>
          <w:sz w:val="24"/>
          <w:szCs w:val="24"/>
          <w:lang w:val="en-US"/>
        </w:rPr>
      </w:pPr>
    </w:p>
    <w:tbl>
      <w:tblPr>
        <w:tblStyle w:val="TableGrid"/>
        <w:tblW w:w="0" w:type="auto"/>
        <w:tblLook w:val="04A0" w:firstRow="1" w:lastRow="0" w:firstColumn="1" w:lastColumn="0" w:noHBand="0" w:noVBand="1"/>
      </w:tblPr>
      <w:tblGrid>
        <w:gridCol w:w="1951"/>
        <w:gridCol w:w="3260"/>
        <w:gridCol w:w="5954"/>
        <w:gridCol w:w="1417"/>
        <w:gridCol w:w="1418"/>
      </w:tblGrid>
      <w:tr w:rsidR="00FA46B4" w14:paraId="1FE765AF" w14:textId="77777777" w:rsidTr="00604997">
        <w:tc>
          <w:tcPr>
            <w:tcW w:w="14000" w:type="dxa"/>
            <w:gridSpan w:val="5"/>
            <w:shd w:val="clear" w:color="auto" w:fill="BFBFBF" w:themeFill="background1" w:themeFillShade="BF"/>
          </w:tcPr>
          <w:p w14:paraId="31A19BEB" w14:textId="52D9628E" w:rsidR="00FA46B4" w:rsidRPr="0038155F" w:rsidRDefault="00FA46B4" w:rsidP="00FA46B4">
            <w:pPr>
              <w:spacing w:before="100" w:beforeAutospacing="1" w:after="100" w:afterAutospacing="1"/>
              <w:jc w:val="center"/>
              <w:rPr>
                <w:rFonts w:ascii="Times New Roman" w:eastAsia="Times New Roman" w:hAnsi="Times New Roman" w:cs="Times New Roman"/>
                <w:b/>
                <w:sz w:val="20"/>
                <w:szCs w:val="20"/>
                <w:lang w:val="en-US"/>
              </w:rPr>
            </w:pPr>
            <w:r w:rsidRPr="00FA46B4">
              <w:rPr>
                <w:rFonts w:ascii="Times New Roman" w:eastAsia="Times New Roman" w:hAnsi="Times New Roman" w:cs="Times New Roman"/>
                <w:b/>
                <w:sz w:val="20"/>
                <w:szCs w:val="20"/>
                <w:lang w:val="en-US"/>
              </w:rPr>
              <w:t>ENERJİ HİBE PROGRAMI</w:t>
            </w:r>
          </w:p>
        </w:tc>
      </w:tr>
      <w:tr w:rsidR="00FA46B4" w14:paraId="4AE3902B" w14:textId="77777777" w:rsidTr="007F660C">
        <w:tc>
          <w:tcPr>
            <w:tcW w:w="1951" w:type="dxa"/>
            <w:shd w:val="clear" w:color="auto" w:fill="BFBFBF" w:themeFill="background1" w:themeFillShade="BF"/>
          </w:tcPr>
          <w:p w14:paraId="0CEEEE2B" w14:textId="11903CC5" w:rsidR="00FA46B4" w:rsidRPr="006C35E9" w:rsidRDefault="00FA46B4" w:rsidP="000D7395">
            <w:pPr>
              <w:spacing w:before="100" w:beforeAutospacing="1" w:after="100" w:afterAutospacing="1"/>
              <w:rPr>
                <w:rFonts w:ascii="Times New Roman" w:eastAsia="Times New Roman" w:hAnsi="Times New Roman" w:cs="Times New Roman"/>
                <w:sz w:val="24"/>
                <w:szCs w:val="24"/>
              </w:rPr>
            </w:pPr>
            <w:r w:rsidRPr="0038155F">
              <w:rPr>
                <w:rFonts w:ascii="Times New Roman" w:eastAsia="Times New Roman" w:hAnsi="Times New Roman" w:cs="Times New Roman"/>
                <w:b/>
                <w:sz w:val="20"/>
                <w:szCs w:val="20"/>
              </w:rPr>
              <w:t>Öncelik Alanı</w:t>
            </w:r>
          </w:p>
        </w:tc>
        <w:tc>
          <w:tcPr>
            <w:tcW w:w="3260" w:type="dxa"/>
            <w:shd w:val="clear" w:color="auto" w:fill="BFBFBF" w:themeFill="background1" w:themeFillShade="BF"/>
          </w:tcPr>
          <w:p w14:paraId="4533A9EF" w14:textId="6578197F" w:rsidR="00FA46B4" w:rsidRPr="006C35E9" w:rsidRDefault="00FA46B4" w:rsidP="000D7395">
            <w:pPr>
              <w:spacing w:before="100" w:beforeAutospacing="1" w:after="100" w:afterAutospacing="1"/>
              <w:rPr>
                <w:rFonts w:ascii="Times New Roman" w:eastAsia="Times New Roman" w:hAnsi="Times New Roman" w:cs="Times New Roman"/>
                <w:sz w:val="24"/>
                <w:szCs w:val="24"/>
              </w:rPr>
            </w:pPr>
            <w:r w:rsidRPr="0038155F">
              <w:rPr>
                <w:rFonts w:ascii="Times New Roman" w:eastAsia="Times New Roman" w:hAnsi="Times New Roman" w:cs="Times New Roman"/>
                <w:b/>
                <w:sz w:val="20"/>
                <w:szCs w:val="20"/>
              </w:rPr>
              <w:t>Uygun Başvuru Sahipleri</w:t>
            </w:r>
          </w:p>
        </w:tc>
        <w:tc>
          <w:tcPr>
            <w:tcW w:w="5954" w:type="dxa"/>
            <w:shd w:val="clear" w:color="auto" w:fill="BFBFBF" w:themeFill="background1" w:themeFillShade="BF"/>
          </w:tcPr>
          <w:p w14:paraId="6A0B0625" w14:textId="4B77055D" w:rsidR="00FA46B4" w:rsidRPr="006C35E9" w:rsidRDefault="00FA46B4" w:rsidP="000D7395">
            <w:pPr>
              <w:spacing w:before="100" w:beforeAutospacing="1" w:after="100" w:afterAutospacing="1"/>
              <w:rPr>
                <w:rFonts w:ascii="Times New Roman" w:eastAsia="Times New Roman" w:hAnsi="Times New Roman" w:cs="Times New Roman"/>
                <w:sz w:val="24"/>
                <w:szCs w:val="24"/>
              </w:rPr>
            </w:pPr>
            <w:r w:rsidRPr="0038155F">
              <w:rPr>
                <w:rFonts w:ascii="Times New Roman" w:eastAsia="Times New Roman" w:hAnsi="Times New Roman" w:cs="Times New Roman"/>
                <w:b/>
                <w:sz w:val="20"/>
                <w:szCs w:val="20"/>
              </w:rPr>
              <w:t>Ortak (eş-başvuran) Olabilecekler</w:t>
            </w:r>
          </w:p>
        </w:tc>
        <w:tc>
          <w:tcPr>
            <w:tcW w:w="1417" w:type="dxa"/>
            <w:shd w:val="clear" w:color="auto" w:fill="BFBFBF" w:themeFill="background1" w:themeFillShade="BF"/>
          </w:tcPr>
          <w:p w14:paraId="43F7AEDB" w14:textId="30158DAA" w:rsidR="00FA46B4" w:rsidRPr="006C35E9" w:rsidRDefault="00FA46B4" w:rsidP="000D7395">
            <w:pPr>
              <w:spacing w:before="100" w:beforeAutospacing="1" w:after="100" w:afterAutospacing="1"/>
              <w:rPr>
                <w:rFonts w:ascii="Times New Roman" w:eastAsia="Times New Roman" w:hAnsi="Times New Roman" w:cs="Times New Roman"/>
                <w:sz w:val="24"/>
                <w:szCs w:val="24"/>
              </w:rPr>
            </w:pPr>
            <w:r w:rsidRPr="0038155F">
              <w:rPr>
                <w:rFonts w:ascii="Times New Roman" w:eastAsia="Times New Roman" w:hAnsi="Times New Roman" w:cs="Times New Roman"/>
                <w:b/>
                <w:sz w:val="20"/>
                <w:szCs w:val="20"/>
              </w:rPr>
              <w:t>Toplam Bütçe  (Avro)</w:t>
            </w:r>
          </w:p>
        </w:tc>
        <w:tc>
          <w:tcPr>
            <w:tcW w:w="1418" w:type="dxa"/>
            <w:shd w:val="clear" w:color="auto" w:fill="BFBFBF" w:themeFill="background1" w:themeFillShade="BF"/>
          </w:tcPr>
          <w:p w14:paraId="0FFBD33D" w14:textId="45E8742C" w:rsidR="00FA46B4" w:rsidRPr="006C35E9" w:rsidRDefault="00FA46B4" w:rsidP="000D7395">
            <w:pPr>
              <w:spacing w:before="100" w:beforeAutospacing="1" w:after="100" w:afterAutospacing="1"/>
              <w:rPr>
                <w:rFonts w:ascii="Times New Roman" w:eastAsia="Times New Roman" w:hAnsi="Times New Roman" w:cs="Times New Roman"/>
                <w:sz w:val="24"/>
                <w:szCs w:val="24"/>
              </w:rPr>
            </w:pPr>
            <w:r w:rsidRPr="0038155F">
              <w:rPr>
                <w:rFonts w:ascii="Times New Roman" w:eastAsia="Times New Roman" w:hAnsi="Times New Roman" w:cs="Times New Roman"/>
                <w:b/>
                <w:sz w:val="20"/>
                <w:szCs w:val="20"/>
              </w:rPr>
              <w:t>Son Başvuru Tarihi</w:t>
            </w:r>
          </w:p>
        </w:tc>
      </w:tr>
      <w:tr w:rsidR="00FA46B4" w14:paraId="02957A50" w14:textId="77777777" w:rsidTr="007F660C">
        <w:tc>
          <w:tcPr>
            <w:tcW w:w="1951" w:type="dxa"/>
            <w:vAlign w:val="center"/>
          </w:tcPr>
          <w:p w14:paraId="01BD856B" w14:textId="2DBFF7DA" w:rsidR="00FA46B4" w:rsidRPr="00691658" w:rsidRDefault="00FA46B4" w:rsidP="00691658">
            <w:pPr>
              <w:pStyle w:val="ListParagraph"/>
              <w:numPr>
                <w:ilvl w:val="0"/>
                <w:numId w:val="39"/>
              </w:numPr>
              <w:spacing w:before="100" w:beforeAutospacing="1" w:after="100" w:afterAutospacing="1"/>
              <w:ind w:left="284"/>
              <w:rPr>
                <w:rFonts w:ascii="Times New Roman" w:eastAsia="Times New Roman" w:hAnsi="Times New Roman" w:cs="Times New Roman"/>
                <w:sz w:val="24"/>
                <w:szCs w:val="24"/>
              </w:rPr>
            </w:pPr>
            <w:r w:rsidRPr="00691658">
              <w:rPr>
                <w:rFonts w:ascii="Times New Roman" w:eastAsia="Times New Roman" w:hAnsi="Times New Roman" w:cs="Times New Roman"/>
                <w:sz w:val="20"/>
                <w:szCs w:val="20"/>
              </w:rPr>
              <w:t>Enerji verimliliği</w:t>
            </w:r>
          </w:p>
          <w:p w14:paraId="5EB40DA5" w14:textId="42EEB647" w:rsidR="00FA46B4" w:rsidRPr="00691658" w:rsidRDefault="00FA46B4" w:rsidP="00691658">
            <w:pPr>
              <w:pStyle w:val="ListParagraph"/>
              <w:numPr>
                <w:ilvl w:val="0"/>
                <w:numId w:val="39"/>
              </w:numPr>
              <w:spacing w:before="100" w:beforeAutospacing="1" w:after="100" w:afterAutospacing="1"/>
              <w:ind w:left="284"/>
              <w:rPr>
                <w:rFonts w:ascii="Times New Roman" w:eastAsia="Times New Roman" w:hAnsi="Times New Roman" w:cs="Times New Roman"/>
                <w:sz w:val="24"/>
                <w:szCs w:val="24"/>
              </w:rPr>
            </w:pPr>
            <w:r w:rsidRPr="00691658">
              <w:rPr>
                <w:rFonts w:ascii="Times New Roman" w:eastAsia="Times New Roman" w:hAnsi="Times New Roman" w:cs="Times New Roman"/>
                <w:sz w:val="20"/>
                <w:szCs w:val="20"/>
              </w:rPr>
              <w:t>Yenilenebilir enerji</w:t>
            </w:r>
          </w:p>
          <w:p w14:paraId="171EA6A1" w14:textId="4C0EC0BD" w:rsidR="00FA46B4" w:rsidRPr="00691658" w:rsidRDefault="00FA46B4" w:rsidP="00691658">
            <w:pPr>
              <w:pStyle w:val="ListParagraph"/>
              <w:numPr>
                <w:ilvl w:val="0"/>
                <w:numId w:val="39"/>
              </w:numPr>
              <w:spacing w:before="100" w:beforeAutospacing="1" w:after="100" w:afterAutospacing="1"/>
              <w:ind w:left="284"/>
              <w:rPr>
                <w:rFonts w:ascii="Times New Roman" w:eastAsia="Times New Roman" w:hAnsi="Times New Roman" w:cs="Times New Roman"/>
                <w:sz w:val="24"/>
                <w:szCs w:val="24"/>
              </w:rPr>
            </w:pPr>
            <w:r w:rsidRPr="00691658">
              <w:rPr>
                <w:rFonts w:ascii="Times New Roman" w:eastAsia="Times New Roman" w:hAnsi="Times New Roman" w:cs="Times New Roman"/>
                <w:sz w:val="20"/>
                <w:szCs w:val="20"/>
              </w:rPr>
              <w:t>Elektrik ve doğal gaz</w:t>
            </w:r>
          </w:p>
        </w:tc>
        <w:tc>
          <w:tcPr>
            <w:tcW w:w="3260" w:type="dxa"/>
            <w:vAlign w:val="center"/>
          </w:tcPr>
          <w:p w14:paraId="0A8E7B52" w14:textId="77777777" w:rsidR="00FA46B4" w:rsidRPr="00691658" w:rsidRDefault="00FA46B4" w:rsidP="00691658">
            <w:pPr>
              <w:pStyle w:val="ListParagraph"/>
              <w:numPr>
                <w:ilvl w:val="0"/>
                <w:numId w:val="39"/>
              </w:numPr>
              <w:spacing w:before="100" w:beforeAutospacing="1" w:after="100" w:afterAutospacing="1"/>
              <w:ind w:left="417"/>
              <w:rPr>
                <w:rFonts w:ascii="Times New Roman" w:eastAsia="Times New Roman" w:hAnsi="Times New Roman" w:cs="Times New Roman"/>
                <w:sz w:val="24"/>
                <w:szCs w:val="24"/>
              </w:rPr>
            </w:pPr>
            <w:r w:rsidRPr="00691658">
              <w:rPr>
                <w:rFonts w:ascii="Times New Roman" w:eastAsia="Times New Roman" w:hAnsi="Times New Roman" w:cs="Times New Roman"/>
                <w:sz w:val="20"/>
                <w:szCs w:val="20"/>
              </w:rPr>
              <w:t>Sivil Toplum Kuruluşları</w:t>
            </w:r>
          </w:p>
          <w:p w14:paraId="0DEB1C46" w14:textId="6B465D44" w:rsidR="00FA46B4" w:rsidRPr="00691658" w:rsidRDefault="00FA46B4" w:rsidP="00691658">
            <w:pPr>
              <w:spacing w:before="100" w:beforeAutospacing="1" w:after="100" w:afterAutospacing="1"/>
              <w:ind w:left="417"/>
              <w:rPr>
                <w:rFonts w:ascii="Times New Roman" w:eastAsia="Times New Roman" w:hAnsi="Times New Roman" w:cs="Times New Roman"/>
                <w:sz w:val="24"/>
                <w:szCs w:val="24"/>
              </w:rPr>
            </w:pPr>
            <w:r w:rsidRPr="00691658">
              <w:rPr>
                <w:rFonts w:ascii="Times New Roman" w:eastAsia="Times New Roman" w:hAnsi="Times New Roman" w:cs="Times New Roman"/>
                <w:i/>
                <w:iCs/>
                <w:sz w:val="20"/>
                <w:szCs w:val="20"/>
              </w:rPr>
              <w:t>(Türkiye’den “dernekler, vakıflar, dernek ve vakıfların federasyon ve konfederasyonları”; AB üyesi ülkelerden kar amacı gütmeyen kuruluşlar)</w:t>
            </w:r>
          </w:p>
        </w:tc>
        <w:tc>
          <w:tcPr>
            <w:tcW w:w="5954" w:type="dxa"/>
            <w:vAlign w:val="center"/>
          </w:tcPr>
          <w:p w14:paraId="5F1F8234" w14:textId="77777777" w:rsidR="00804AE1" w:rsidRPr="00804AE1" w:rsidRDefault="00804AE1" w:rsidP="00804AE1">
            <w:pPr>
              <w:pStyle w:val="ListParagraph"/>
              <w:spacing w:before="100" w:beforeAutospacing="1" w:after="100" w:afterAutospacing="1"/>
              <w:ind w:left="266"/>
              <w:rPr>
                <w:rFonts w:ascii="Times New Roman" w:eastAsia="Times New Roman" w:hAnsi="Times New Roman" w:cs="Times New Roman"/>
                <w:sz w:val="24"/>
                <w:szCs w:val="24"/>
              </w:rPr>
            </w:pPr>
          </w:p>
          <w:p w14:paraId="0645E7A9" w14:textId="77777777" w:rsidR="00691658" w:rsidRPr="00691658" w:rsidRDefault="00FA46B4" w:rsidP="0076697E">
            <w:pPr>
              <w:pStyle w:val="ListParagraph"/>
              <w:numPr>
                <w:ilvl w:val="0"/>
                <w:numId w:val="39"/>
              </w:numPr>
              <w:spacing w:before="100" w:beforeAutospacing="1" w:after="100" w:afterAutospacing="1"/>
              <w:ind w:left="459"/>
              <w:rPr>
                <w:rFonts w:ascii="Times New Roman" w:eastAsia="Times New Roman" w:hAnsi="Times New Roman" w:cs="Times New Roman"/>
                <w:sz w:val="24"/>
                <w:szCs w:val="24"/>
              </w:rPr>
            </w:pPr>
            <w:r w:rsidRPr="00691658">
              <w:rPr>
                <w:rFonts w:ascii="Times New Roman" w:eastAsia="Times New Roman" w:hAnsi="Times New Roman" w:cs="Times New Roman"/>
                <w:sz w:val="20"/>
                <w:szCs w:val="20"/>
              </w:rPr>
              <w:t>Sivil Toplum Kuruluşları</w:t>
            </w:r>
          </w:p>
          <w:p w14:paraId="7E5B492A" w14:textId="77777777" w:rsidR="00691658" w:rsidRDefault="00691658" w:rsidP="0076697E">
            <w:pPr>
              <w:pStyle w:val="ListParagraph"/>
              <w:spacing w:before="100" w:beforeAutospacing="1" w:after="100" w:afterAutospacing="1"/>
              <w:ind w:left="459"/>
              <w:rPr>
                <w:rFonts w:ascii="Times New Roman" w:eastAsia="Times New Roman" w:hAnsi="Times New Roman" w:cs="Times New Roman"/>
                <w:sz w:val="20"/>
                <w:szCs w:val="20"/>
              </w:rPr>
            </w:pPr>
          </w:p>
          <w:p w14:paraId="1B378C8D" w14:textId="42D4F22C" w:rsidR="00FA46B4" w:rsidRPr="00691658" w:rsidRDefault="00FA46B4" w:rsidP="0076697E">
            <w:pPr>
              <w:pStyle w:val="ListParagraph"/>
              <w:spacing w:before="100" w:beforeAutospacing="1" w:after="100" w:afterAutospacing="1"/>
              <w:ind w:left="459"/>
              <w:rPr>
                <w:rFonts w:ascii="Times New Roman" w:eastAsia="Times New Roman" w:hAnsi="Times New Roman" w:cs="Times New Roman"/>
                <w:sz w:val="24"/>
                <w:szCs w:val="24"/>
              </w:rPr>
            </w:pPr>
            <w:r w:rsidRPr="00691658">
              <w:rPr>
                <w:rFonts w:ascii="Times New Roman" w:eastAsia="Times New Roman" w:hAnsi="Times New Roman" w:cs="Times New Roman"/>
                <w:i/>
                <w:iCs/>
                <w:sz w:val="20"/>
                <w:szCs w:val="20"/>
              </w:rPr>
              <w:t xml:space="preserve">(Türkiye’den “dernekler, vakıflar, dernek ve vakıfların federasyon ve konfederasyonları”; AB üyesi ülkelerden kar amacı gütmeyen kuruluşlar) </w:t>
            </w:r>
          </w:p>
          <w:p w14:paraId="0FA85C3C" w14:textId="11373634" w:rsidR="00FA46B4" w:rsidRPr="006C35E9" w:rsidRDefault="00FA46B4" w:rsidP="00691658">
            <w:pPr>
              <w:spacing w:before="100" w:beforeAutospacing="1" w:after="100" w:afterAutospacing="1"/>
              <w:ind w:firstLine="60"/>
              <w:rPr>
                <w:rFonts w:ascii="Times New Roman" w:eastAsia="Times New Roman" w:hAnsi="Times New Roman" w:cs="Times New Roman"/>
                <w:sz w:val="24"/>
                <w:szCs w:val="24"/>
              </w:rPr>
            </w:pPr>
          </w:p>
        </w:tc>
        <w:tc>
          <w:tcPr>
            <w:tcW w:w="1417" w:type="dxa"/>
            <w:vAlign w:val="center"/>
          </w:tcPr>
          <w:p w14:paraId="48E7231E" w14:textId="039E27D9" w:rsidR="00FA46B4" w:rsidRPr="006C35E9" w:rsidRDefault="00FA46B4" w:rsidP="00691658">
            <w:pPr>
              <w:spacing w:before="100" w:beforeAutospacing="1" w:after="100" w:afterAutospacing="1"/>
              <w:jc w:val="center"/>
              <w:rPr>
                <w:rFonts w:ascii="Times New Roman" w:eastAsia="Times New Roman" w:hAnsi="Times New Roman" w:cs="Times New Roman"/>
                <w:sz w:val="24"/>
                <w:szCs w:val="24"/>
              </w:rPr>
            </w:pPr>
            <w:r w:rsidRPr="0038155F">
              <w:rPr>
                <w:rFonts w:ascii="Times New Roman" w:eastAsia="Times New Roman" w:hAnsi="Times New Roman" w:cs="Times New Roman"/>
                <w:sz w:val="20"/>
                <w:szCs w:val="20"/>
              </w:rPr>
              <w:t>1.000.000</w:t>
            </w:r>
          </w:p>
        </w:tc>
        <w:tc>
          <w:tcPr>
            <w:tcW w:w="1418" w:type="dxa"/>
            <w:vAlign w:val="center"/>
          </w:tcPr>
          <w:p w14:paraId="663B0E03" w14:textId="03D60EAC" w:rsidR="00FA46B4" w:rsidRPr="006C35E9" w:rsidRDefault="00FA46B4" w:rsidP="00691658">
            <w:pPr>
              <w:spacing w:before="100" w:beforeAutospacing="1" w:after="100" w:afterAutospacing="1"/>
              <w:jc w:val="center"/>
              <w:rPr>
                <w:rFonts w:ascii="Times New Roman" w:eastAsia="Times New Roman" w:hAnsi="Times New Roman" w:cs="Times New Roman"/>
                <w:sz w:val="24"/>
                <w:szCs w:val="24"/>
              </w:rPr>
            </w:pPr>
            <w:r w:rsidRPr="0038155F">
              <w:rPr>
                <w:rFonts w:ascii="Times New Roman" w:eastAsia="Times New Roman" w:hAnsi="Times New Roman" w:cs="Times New Roman"/>
                <w:sz w:val="20"/>
                <w:szCs w:val="20"/>
              </w:rPr>
              <w:t>25 Mayıs 2015</w:t>
            </w:r>
          </w:p>
        </w:tc>
      </w:tr>
    </w:tbl>
    <w:p w14:paraId="2EBCB295" w14:textId="77777777" w:rsidR="00FA46B4" w:rsidRDefault="00FA46B4" w:rsidP="000D7395">
      <w:pPr>
        <w:spacing w:before="100" w:beforeAutospacing="1" w:after="100" w:afterAutospacing="1" w:line="240" w:lineRule="auto"/>
        <w:rPr>
          <w:rFonts w:ascii="Times New Roman" w:eastAsia="Times New Roman" w:hAnsi="Times New Roman" w:cs="Times New Roman"/>
          <w:sz w:val="24"/>
          <w:szCs w:val="24"/>
          <w:lang w:val="en-US"/>
        </w:rPr>
      </w:pPr>
    </w:p>
    <w:p w14:paraId="4085A588" w14:textId="77777777" w:rsidR="007F660C" w:rsidRDefault="007F660C" w:rsidP="000D7395">
      <w:pPr>
        <w:spacing w:before="100" w:beforeAutospacing="1" w:after="100" w:afterAutospacing="1" w:line="240" w:lineRule="auto"/>
        <w:rPr>
          <w:rFonts w:ascii="Times New Roman" w:eastAsia="Times New Roman" w:hAnsi="Times New Roman" w:cs="Times New Roman"/>
          <w:sz w:val="24"/>
          <w:szCs w:val="24"/>
          <w:lang w:val="en-US"/>
        </w:rPr>
      </w:pPr>
    </w:p>
    <w:p w14:paraId="622C21AE" w14:textId="77777777" w:rsidR="007F660C" w:rsidRDefault="007F660C" w:rsidP="000D7395">
      <w:pPr>
        <w:spacing w:before="100" w:beforeAutospacing="1" w:after="100" w:afterAutospacing="1" w:line="240" w:lineRule="auto"/>
        <w:rPr>
          <w:rFonts w:ascii="Times New Roman" w:eastAsia="Times New Roman" w:hAnsi="Times New Roman" w:cs="Times New Roman"/>
          <w:sz w:val="24"/>
          <w:szCs w:val="24"/>
          <w:lang w:val="en-US"/>
        </w:rPr>
      </w:pPr>
    </w:p>
    <w:tbl>
      <w:tblPr>
        <w:tblStyle w:val="TableGrid"/>
        <w:tblW w:w="0" w:type="auto"/>
        <w:tblLook w:val="04A0" w:firstRow="1" w:lastRow="0" w:firstColumn="1" w:lastColumn="0" w:noHBand="0" w:noVBand="1"/>
      </w:tblPr>
      <w:tblGrid>
        <w:gridCol w:w="2093"/>
        <w:gridCol w:w="4111"/>
        <w:gridCol w:w="4961"/>
        <w:gridCol w:w="1417"/>
        <w:gridCol w:w="1638"/>
      </w:tblGrid>
      <w:tr w:rsidR="00862A6E" w14:paraId="3E234F80" w14:textId="77777777" w:rsidTr="006C35E9">
        <w:tc>
          <w:tcPr>
            <w:tcW w:w="14220" w:type="dxa"/>
            <w:gridSpan w:val="5"/>
            <w:shd w:val="clear" w:color="auto" w:fill="BFBFBF" w:themeFill="background1" w:themeFillShade="BF"/>
          </w:tcPr>
          <w:p w14:paraId="3BF842B1" w14:textId="34B7CDD0" w:rsidR="00862A6E" w:rsidRPr="00407767" w:rsidRDefault="00862A6E" w:rsidP="00862A6E">
            <w:pPr>
              <w:spacing w:before="100" w:beforeAutospacing="1" w:after="100" w:afterAutospacing="1"/>
              <w:jc w:val="center"/>
              <w:rPr>
                <w:rFonts w:ascii="Times New Roman" w:eastAsia="Times New Roman" w:hAnsi="Times New Roman" w:cs="Times New Roman"/>
                <w:b/>
                <w:sz w:val="24"/>
                <w:szCs w:val="24"/>
              </w:rPr>
            </w:pPr>
            <w:r w:rsidRPr="00407767">
              <w:rPr>
                <w:rFonts w:ascii="Times New Roman" w:eastAsia="Times New Roman" w:hAnsi="Times New Roman" w:cs="Times New Roman"/>
                <w:b/>
                <w:bCs/>
                <w:sz w:val="20"/>
                <w:szCs w:val="20"/>
              </w:rPr>
              <w:lastRenderedPageBreak/>
              <w:t>T</w:t>
            </w:r>
            <w:r w:rsidRPr="0038155F">
              <w:rPr>
                <w:rFonts w:ascii="Times New Roman" w:eastAsia="Times New Roman" w:hAnsi="Times New Roman" w:cs="Times New Roman"/>
                <w:b/>
                <w:bCs/>
                <w:sz w:val="20"/>
                <w:szCs w:val="20"/>
              </w:rPr>
              <w:t>ÜKETİCİNİN VE SAĞLIĞIN KORUNMASI</w:t>
            </w:r>
          </w:p>
        </w:tc>
      </w:tr>
      <w:tr w:rsidR="00862A6E" w14:paraId="3C744854" w14:textId="77777777" w:rsidTr="006B44BD">
        <w:tc>
          <w:tcPr>
            <w:tcW w:w="2093" w:type="dxa"/>
            <w:shd w:val="clear" w:color="auto" w:fill="BFBFBF" w:themeFill="background1" w:themeFillShade="BF"/>
          </w:tcPr>
          <w:p w14:paraId="6BADBB1D" w14:textId="7687549E" w:rsidR="00862A6E" w:rsidRPr="00407767" w:rsidRDefault="00862A6E" w:rsidP="000D7395">
            <w:pPr>
              <w:spacing w:before="100" w:beforeAutospacing="1" w:after="100" w:afterAutospacing="1"/>
              <w:rPr>
                <w:rFonts w:ascii="Times New Roman" w:eastAsia="Times New Roman" w:hAnsi="Times New Roman" w:cs="Times New Roman"/>
                <w:b/>
                <w:sz w:val="24"/>
                <w:szCs w:val="24"/>
              </w:rPr>
            </w:pPr>
            <w:r w:rsidRPr="0038155F">
              <w:rPr>
                <w:rFonts w:ascii="Times New Roman" w:eastAsia="Times New Roman" w:hAnsi="Times New Roman" w:cs="Times New Roman"/>
                <w:b/>
                <w:sz w:val="20"/>
                <w:szCs w:val="20"/>
              </w:rPr>
              <w:t>Öncelik Alanı</w:t>
            </w:r>
          </w:p>
        </w:tc>
        <w:tc>
          <w:tcPr>
            <w:tcW w:w="4111" w:type="dxa"/>
            <w:shd w:val="clear" w:color="auto" w:fill="BFBFBF" w:themeFill="background1" w:themeFillShade="BF"/>
          </w:tcPr>
          <w:p w14:paraId="02F02AAB" w14:textId="40C62769" w:rsidR="00862A6E" w:rsidRPr="00407767" w:rsidRDefault="00862A6E" w:rsidP="000D7395">
            <w:pPr>
              <w:spacing w:before="100" w:beforeAutospacing="1" w:after="100" w:afterAutospacing="1"/>
              <w:rPr>
                <w:rFonts w:ascii="Times New Roman" w:eastAsia="Times New Roman" w:hAnsi="Times New Roman" w:cs="Times New Roman"/>
                <w:b/>
                <w:sz w:val="24"/>
                <w:szCs w:val="24"/>
              </w:rPr>
            </w:pPr>
            <w:r w:rsidRPr="0038155F">
              <w:rPr>
                <w:rFonts w:ascii="Times New Roman" w:eastAsia="Times New Roman" w:hAnsi="Times New Roman" w:cs="Times New Roman"/>
                <w:b/>
                <w:sz w:val="20"/>
                <w:szCs w:val="20"/>
              </w:rPr>
              <w:t>Uygun Başvuru Sahipleri</w:t>
            </w:r>
          </w:p>
        </w:tc>
        <w:tc>
          <w:tcPr>
            <w:tcW w:w="4961" w:type="dxa"/>
            <w:shd w:val="clear" w:color="auto" w:fill="BFBFBF" w:themeFill="background1" w:themeFillShade="BF"/>
          </w:tcPr>
          <w:p w14:paraId="52A1A196" w14:textId="0CE2C449" w:rsidR="00862A6E" w:rsidRPr="00407767" w:rsidRDefault="00862A6E" w:rsidP="000D7395">
            <w:pPr>
              <w:spacing w:before="100" w:beforeAutospacing="1" w:after="100" w:afterAutospacing="1"/>
              <w:rPr>
                <w:rFonts w:ascii="Times New Roman" w:eastAsia="Times New Roman" w:hAnsi="Times New Roman" w:cs="Times New Roman"/>
                <w:b/>
                <w:sz w:val="24"/>
                <w:szCs w:val="24"/>
              </w:rPr>
            </w:pPr>
            <w:r w:rsidRPr="0038155F">
              <w:rPr>
                <w:rFonts w:ascii="Times New Roman" w:eastAsia="Times New Roman" w:hAnsi="Times New Roman" w:cs="Times New Roman"/>
                <w:b/>
                <w:sz w:val="20"/>
                <w:szCs w:val="20"/>
              </w:rPr>
              <w:t>Ortak (eş-başvuran) Olabilecekler</w:t>
            </w:r>
          </w:p>
        </w:tc>
        <w:tc>
          <w:tcPr>
            <w:tcW w:w="1417" w:type="dxa"/>
            <w:shd w:val="clear" w:color="auto" w:fill="BFBFBF" w:themeFill="background1" w:themeFillShade="BF"/>
          </w:tcPr>
          <w:p w14:paraId="1DC0CB91" w14:textId="7290CF87" w:rsidR="00862A6E" w:rsidRPr="00407767" w:rsidRDefault="00862A6E" w:rsidP="000D7395">
            <w:pPr>
              <w:spacing w:before="100" w:beforeAutospacing="1" w:after="100" w:afterAutospacing="1"/>
              <w:rPr>
                <w:rFonts w:ascii="Times New Roman" w:eastAsia="Times New Roman" w:hAnsi="Times New Roman" w:cs="Times New Roman"/>
                <w:b/>
                <w:sz w:val="24"/>
                <w:szCs w:val="24"/>
              </w:rPr>
            </w:pPr>
            <w:r w:rsidRPr="0038155F">
              <w:rPr>
                <w:rFonts w:ascii="Times New Roman" w:eastAsia="Times New Roman" w:hAnsi="Times New Roman" w:cs="Times New Roman"/>
                <w:b/>
                <w:sz w:val="20"/>
                <w:szCs w:val="20"/>
              </w:rPr>
              <w:t>Toplam Bütçe  (Avro)</w:t>
            </w:r>
          </w:p>
        </w:tc>
        <w:tc>
          <w:tcPr>
            <w:tcW w:w="1638" w:type="dxa"/>
            <w:shd w:val="clear" w:color="auto" w:fill="BFBFBF" w:themeFill="background1" w:themeFillShade="BF"/>
          </w:tcPr>
          <w:p w14:paraId="084E3C84" w14:textId="387651EC" w:rsidR="00862A6E" w:rsidRPr="00407767" w:rsidRDefault="00862A6E" w:rsidP="000D7395">
            <w:pPr>
              <w:spacing w:before="100" w:beforeAutospacing="1" w:after="100" w:afterAutospacing="1"/>
              <w:rPr>
                <w:rFonts w:ascii="Times New Roman" w:eastAsia="Times New Roman" w:hAnsi="Times New Roman" w:cs="Times New Roman"/>
                <w:b/>
                <w:sz w:val="24"/>
                <w:szCs w:val="24"/>
              </w:rPr>
            </w:pPr>
            <w:r w:rsidRPr="0038155F">
              <w:rPr>
                <w:rFonts w:ascii="Times New Roman" w:eastAsia="Times New Roman" w:hAnsi="Times New Roman" w:cs="Times New Roman"/>
                <w:b/>
                <w:sz w:val="20"/>
                <w:szCs w:val="20"/>
              </w:rPr>
              <w:t>Son Başvuru Tarihi</w:t>
            </w:r>
          </w:p>
        </w:tc>
      </w:tr>
      <w:tr w:rsidR="00862A6E" w14:paraId="165663D8" w14:textId="77777777" w:rsidTr="006B44BD">
        <w:tc>
          <w:tcPr>
            <w:tcW w:w="2093" w:type="dxa"/>
            <w:vAlign w:val="center"/>
          </w:tcPr>
          <w:p w14:paraId="2E31A985" w14:textId="52C3C75A" w:rsidR="00862A6E" w:rsidRPr="000D54D5" w:rsidRDefault="00862A6E" w:rsidP="000D54D5">
            <w:pPr>
              <w:pStyle w:val="ListParagraph"/>
              <w:numPr>
                <w:ilvl w:val="0"/>
                <w:numId w:val="41"/>
              </w:numPr>
              <w:spacing w:before="100" w:beforeAutospacing="1" w:after="100" w:afterAutospacing="1"/>
              <w:ind w:left="284"/>
              <w:rPr>
                <w:rFonts w:ascii="Times New Roman" w:eastAsia="Times New Roman" w:hAnsi="Times New Roman" w:cs="Times New Roman"/>
                <w:sz w:val="24"/>
                <w:szCs w:val="24"/>
              </w:rPr>
            </w:pPr>
            <w:r w:rsidRPr="000D54D5">
              <w:rPr>
                <w:rFonts w:ascii="Times New Roman" w:eastAsia="Times New Roman" w:hAnsi="Times New Roman" w:cs="Times New Roman"/>
                <w:sz w:val="20"/>
                <w:szCs w:val="20"/>
              </w:rPr>
              <w:t>Tüketici hakları</w:t>
            </w:r>
          </w:p>
          <w:p w14:paraId="54079714" w14:textId="6106C69B" w:rsidR="00862A6E" w:rsidRPr="000D54D5" w:rsidRDefault="00862A6E" w:rsidP="000D54D5">
            <w:pPr>
              <w:pStyle w:val="ListParagraph"/>
              <w:numPr>
                <w:ilvl w:val="0"/>
                <w:numId w:val="41"/>
              </w:numPr>
              <w:spacing w:before="100" w:beforeAutospacing="1" w:after="100" w:afterAutospacing="1"/>
              <w:ind w:left="284"/>
              <w:rPr>
                <w:rFonts w:ascii="Times New Roman" w:eastAsia="Times New Roman" w:hAnsi="Times New Roman" w:cs="Times New Roman"/>
                <w:sz w:val="24"/>
                <w:szCs w:val="24"/>
              </w:rPr>
            </w:pPr>
            <w:r w:rsidRPr="000D54D5">
              <w:rPr>
                <w:rFonts w:ascii="Times New Roman" w:eastAsia="Times New Roman" w:hAnsi="Times New Roman" w:cs="Times New Roman"/>
                <w:sz w:val="20"/>
                <w:szCs w:val="20"/>
              </w:rPr>
              <w:t>Halk sağlığı</w:t>
            </w:r>
          </w:p>
        </w:tc>
        <w:tc>
          <w:tcPr>
            <w:tcW w:w="4111" w:type="dxa"/>
            <w:vAlign w:val="center"/>
          </w:tcPr>
          <w:p w14:paraId="423BCEEE" w14:textId="6A95EB71" w:rsidR="00862A6E" w:rsidRPr="006B44BD" w:rsidRDefault="00862A6E" w:rsidP="000D54D5">
            <w:pPr>
              <w:pStyle w:val="ListParagraph"/>
              <w:numPr>
                <w:ilvl w:val="0"/>
                <w:numId w:val="41"/>
              </w:numPr>
              <w:spacing w:before="100" w:beforeAutospacing="1" w:after="100" w:afterAutospacing="1"/>
              <w:ind w:left="275"/>
              <w:rPr>
                <w:rFonts w:ascii="Times New Roman" w:eastAsia="Times New Roman" w:hAnsi="Times New Roman" w:cs="Times New Roman"/>
                <w:sz w:val="24"/>
                <w:szCs w:val="24"/>
              </w:rPr>
            </w:pPr>
            <w:r w:rsidRPr="000D54D5">
              <w:rPr>
                <w:rFonts w:ascii="Times New Roman" w:eastAsia="Times New Roman" w:hAnsi="Times New Roman" w:cs="Times New Roman"/>
                <w:sz w:val="20"/>
                <w:szCs w:val="20"/>
              </w:rPr>
              <w:t>Sivil Toplum Kuruluşları</w:t>
            </w:r>
            <w:r w:rsidRPr="000D54D5">
              <w:rPr>
                <w:rFonts w:ascii="Times New Roman" w:eastAsia="Times New Roman" w:hAnsi="Times New Roman" w:cs="Times New Roman"/>
                <w:sz w:val="24"/>
                <w:szCs w:val="24"/>
              </w:rPr>
              <w:t> </w:t>
            </w:r>
            <w:r w:rsidR="006B44BD">
              <w:rPr>
                <w:rFonts w:ascii="Times New Roman" w:eastAsia="Times New Roman" w:hAnsi="Times New Roman" w:cs="Times New Roman"/>
                <w:sz w:val="24"/>
                <w:szCs w:val="24"/>
              </w:rPr>
              <w:t xml:space="preserve"> </w:t>
            </w:r>
            <w:r w:rsidRPr="006B44BD">
              <w:rPr>
                <w:rFonts w:ascii="Times New Roman" w:eastAsia="Times New Roman" w:hAnsi="Times New Roman" w:cs="Times New Roman"/>
                <w:i/>
                <w:iCs/>
                <w:sz w:val="20"/>
                <w:szCs w:val="20"/>
              </w:rPr>
              <w:t>(Türkiye’den “dernekler, vakıflar, dernek ve vakıfların federasyon ve konfederasyonları”; AB üyesi ülkelerden kar amacı gütmeyen kuruluşlar)</w:t>
            </w:r>
          </w:p>
        </w:tc>
        <w:tc>
          <w:tcPr>
            <w:tcW w:w="4961" w:type="dxa"/>
            <w:vAlign w:val="center"/>
          </w:tcPr>
          <w:p w14:paraId="0B7E532F" w14:textId="755510F4" w:rsidR="00862A6E" w:rsidRPr="006B44BD" w:rsidRDefault="006B44BD" w:rsidP="006B44BD">
            <w:pPr>
              <w:pStyle w:val="ListParagraph"/>
              <w:numPr>
                <w:ilvl w:val="0"/>
                <w:numId w:val="45"/>
              </w:numPr>
              <w:spacing w:before="100" w:beforeAutospacing="1" w:after="100" w:afterAutospacing="1"/>
              <w:ind w:left="408"/>
              <w:rPr>
                <w:rFonts w:ascii="Times New Roman" w:eastAsia="Times New Roman" w:hAnsi="Times New Roman" w:cs="Times New Roman"/>
                <w:sz w:val="24"/>
                <w:szCs w:val="24"/>
              </w:rPr>
            </w:pPr>
            <w:r w:rsidRPr="006B44BD">
              <w:rPr>
                <w:rFonts w:ascii="Times New Roman" w:eastAsia="Times New Roman" w:hAnsi="Times New Roman" w:cs="Times New Roman"/>
                <w:sz w:val="20"/>
                <w:szCs w:val="20"/>
              </w:rPr>
              <w:t>Sivil Toplum Kuruluşları</w:t>
            </w:r>
            <w:r w:rsidRPr="006B44BD">
              <w:rPr>
                <w:rFonts w:ascii="Times New Roman" w:eastAsia="Times New Roman" w:hAnsi="Times New Roman" w:cs="Times New Roman"/>
                <w:sz w:val="24"/>
                <w:szCs w:val="24"/>
              </w:rPr>
              <w:t> </w:t>
            </w:r>
            <w:r w:rsidRPr="006B44BD">
              <w:rPr>
                <w:rFonts w:ascii="Times New Roman" w:eastAsia="Times New Roman" w:hAnsi="Times New Roman" w:cs="Times New Roman"/>
                <w:i/>
                <w:iCs/>
                <w:sz w:val="20"/>
                <w:szCs w:val="20"/>
              </w:rPr>
              <w:t xml:space="preserve"> </w:t>
            </w:r>
            <w:r w:rsidR="00862A6E" w:rsidRPr="006B44BD">
              <w:rPr>
                <w:rFonts w:ascii="Times New Roman" w:eastAsia="Times New Roman" w:hAnsi="Times New Roman" w:cs="Times New Roman"/>
                <w:i/>
                <w:iCs/>
                <w:sz w:val="20"/>
                <w:szCs w:val="20"/>
              </w:rPr>
              <w:t xml:space="preserve">(Türkiye’den “dernekler, vakıflar, dernek ve vakıfların federasyon ve konfederasyonları”; AB üyesi ülkelerden kar amacı gütmeyen kuruluşlar) </w:t>
            </w:r>
          </w:p>
        </w:tc>
        <w:tc>
          <w:tcPr>
            <w:tcW w:w="1417" w:type="dxa"/>
            <w:vAlign w:val="center"/>
          </w:tcPr>
          <w:p w14:paraId="0849F9EF" w14:textId="0CC4F2A3" w:rsidR="00862A6E" w:rsidRPr="00407767" w:rsidRDefault="00862A6E" w:rsidP="000D54D5">
            <w:pPr>
              <w:spacing w:before="100" w:beforeAutospacing="1" w:after="100" w:afterAutospacing="1"/>
              <w:jc w:val="center"/>
              <w:rPr>
                <w:rFonts w:ascii="Times New Roman" w:eastAsia="Times New Roman" w:hAnsi="Times New Roman" w:cs="Times New Roman"/>
                <w:sz w:val="24"/>
                <w:szCs w:val="24"/>
              </w:rPr>
            </w:pPr>
            <w:r w:rsidRPr="0038155F">
              <w:rPr>
                <w:rFonts w:ascii="Times New Roman" w:eastAsia="Times New Roman" w:hAnsi="Times New Roman" w:cs="Times New Roman"/>
                <w:sz w:val="20"/>
                <w:szCs w:val="20"/>
              </w:rPr>
              <w:t>1.000.000</w:t>
            </w:r>
          </w:p>
        </w:tc>
        <w:tc>
          <w:tcPr>
            <w:tcW w:w="1638" w:type="dxa"/>
            <w:vAlign w:val="center"/>
          </w:tcPr>
          <w:p w14:paraId="190600B8" w14:textId="2A306B67" w:rsidR="00862A6E" w:rsidRPr="00407767" w:rsidRDefault="00862A6E" w:rsidP="000D54D5">
            <w:pPr>
              <w:spacing w:before="100" w:beforeAutospacing="1" w:after="100" w:afterAutospacing="1"/>
              <w:jc w:val="center"/>
              <w:rPr>
                <w:rFonts w:ascii="Times New Roman" w:eastAsia="Times New Roman" w:hAnsi="Times New Roman" w:cs="Times New Roman"/>
                <w:sz w:val="24"/>
                <w:szCs w:val="24"/>
              </w:rPr>
            </w:pPr>
            <w:r w:rsidRPr="0038155F">
              <w:rPr>
                <w:rFonts w:ascii="Times New Roman" w:eastAsia="Times New Roman" w:hAnsi="Times New Roman" w:cs="Times New Roman"/>
                <w:sz w:val="20"/>
                <w:szCs w:val="20"/>
              </w:rPr>
              <w:t>25 Mayıs 2015</w:t>
            </w:r>
          </w:p>
        </w:tc>
      </w:tr>
    </w:tbl>
    <w:p w14:paraId="181BD918" w14:textId="77777777" w:rsidR="00FA46B4" w:rsidRDefault="00FA46B4" w:rsidP="00C81572">
      <w:pPr>
        <w:spacing w:after="0" w:line="240" w:lineRule="auto"/>
        <w:rPr>
          <w:rFonts w:ascii="Times New Roman" w:eastAsia="Times New Roman" w:hAnsi="Times New Roman" w:cs="Times New Roman"/>
          <w:sz w:val="24"/>
          <w:szCs w:val="24"/>
          <w:lang w:val="en-US"/>
        </w:rPr>
      </w:pPr>
    </w:p>
    <w:tbl>
      <w:tblPr>
        <w:tblStyle w:val="TableGrid"/>
        <w:tblW w:w="0" w:type="auto"/>
        <w:tblLook w:val="04A0" w:firstRow="1" w:lastRow="0" w:firstColumn="1" w:lastColumn="0" w:noHBand="0" w:noVBand="1"/>
      </w:tblPr>
      <w:tblGrid>
        <w:gridCol w:w="1809"/>
        <w:gridCol w:w="3828"/>
        <w:gridCol w:w="5528"/>
        <w:gridCol w:w="1417"/>
        <w:gridCol w:w="1638"/>
      </w:tblGrid>
      <w:tr w:rsidR="00732670" w14:paraId="6500BA7B" w14:textId="77777777" w:rsidTr="00D04E19">
        <w:tc>
          <w:tcPr>
            <w:tcW w:w="14220" w:type="dxa"/>
            <w:gridSpan w:val="5"/>
            <w:shd w:val="clear" w:color="auto" w:fill="BFBFBF" w:themeFill="background1" w:themeFillShade="BF"/>
          </w:tcPr>
          <w:p w14:paraId="66ABB9B8" w14:textId="5A7246EA" w:rsidR="00732670" w:rsidRPr="00D04E19" w:rsidRDefault="00732670" w:rsidP="00D04E19">
            <w:pPr>
              <w:spacing w:before="100" w:beforeAutospacing="1" w:after="100" w:afterAutospacing="1"/>
              <w:jc w:val="center"/>
              <w:rPr>
                <w:rFonts w:ascii="Times New Roman" w:eastAsia="Times New Roman" w:hAnsi="Times New Roman" w:cs="Times New Roman"/>
                <w:b/>
                <w:sz w:val="20"/>
                <w:szCs w:val="20"/>
                <w:lang w:val="en-US"/>
              </w:rPr>
            </w:pPr>
            <w:r w:rsidRPr="00D04E19">
              <w:rPr>
                <w:rFonts w:ascii="Times New Roman" w:eastAsia="Times New Roman" w:hAnsi="Times New Roman" w:cs="Times New Roman"/>
                <w:b/>
                <w:bCs/>
                <w:sz w:val="20"/>
                <w:szCs w:val="20"/>
                <w:lang w:val="en-US"/>
              </w:rPr>
              <w:t>ADALET, ÖZGÜRLÜK VE GÜVENLİK</w:t>
            </w:r>
          </w:p>
        </w:tc>
      </w:tr>
      <w:tr w:rsidR="00732670" w14:paraId="24007576" w14:textId="77777777" w:rsidTr="00831783">
        <w:tc>
          <w:tcPr>
            <w:tcW w:w="1809" w:type="dxa"/>
            <w:shd w:val="clear" w:color="auto" w:fill="BFBFBF" w:themeFill="background1" w:themeFillShade="BF"/>
          </w:tcPr>
          <w:p w14:paraId="67FEFD70" w14:textId="796E9C50" w:rsidR="00732670" w:rsidRPr="00D04E19" w:rsidRDefault="00732670" w:rsidP="000D7395">
            <w:pPr>
              <w:spacing w:before="100" w:beforeAutospacing="1" w:after="100" w:afterAutospacing="1"/>
              <w:rPr>
                <w:rFonts w:ascii="Times New Roman" w:eastAsia="Times New Roman" w:hAnsi="Times New Roman" w:cs="Times New Roman"/>
                <w:b/>
                <w:sz w:val="24"/>
                <w:szCs w:val="24"/>
              </w:rPr>
            </w:pPr>
            <w:r w:rsidRPr="0038155F">
              <w:rPr>
                <w:rFonts w:ascii="Times New Roman" w:eastAsia="Times New Roman" w:hAnsi="Times New Roman" w:cs="Times New Roman"/>
                <w:b/>
                <w:sz w:val="20"/>
                <w:szCs w:val="20"/>
              </w:rPr>
              <w:t>Öncelik Alanı</w:t>
            </w:r>
          </w:p>
        </w:tc>
        <w:tc>
          <w:tcPr>
            <w:tcW w:w="3828" w:type="dxa"/>
            <w:shd w:val="clear" w:color="auto" w:fill="BFBFBF" w:themeFill="background1" w:themeFillShade="BF"/>
          </w:tcPr>
          <w:p w14:paraId="3C4D9C16" w14:textId="236FB302" w:rsidR="00732670" w:rsidRPr="00D04E19" w:rsidRDefault="00732670" w:rsidP="000D7395">
            <w:pPr>
              <w:spacing w:before="100" w:beforeAutospacing="1" w:after="100" w:afterAutospacing="1"/>
              <w:rPr>
                <w:rFonts w:ascii="Times New Roman" w:eastAsia="Times New Roman" w:hAnsi="Times New Roman" w:cs="Times New Roman"/>
                <w:b/>
                <w:sz w:val="24"/>
                <w:szCs w:val="24"/>
              </w:rPr>
            </w:pPr>
            <w:r w:rsidRPr="0038155F">
              <w:rPr>
                <w:rFonts w:ascii="Times New Roman" w:eastAsia="Times New Roman" w:hAnsi="Times New Roman" w:cs="Times New Roman"/>
                <w:b/>
                <w:sz w:val="20"/>
                <w:szCs w:val="20"/>
              </w:rPr>
              <w:t>Uygun Başvuru Sahipleri</w:t>
            </w:r>
          </w:p>
        </w:tc>
        <w:tc>
          <w:tcPr>
            <w:tcW w:w="5528" w:type="dxa"/>
            <w:shd w:val="clear" w:color="auto" w:fill="BFBFBF" w:themeFill="background1" w:themeFillShade="BF"/>
          </w:tcPr>
          <w:p w14:paraId="0869CF23" w14:textId="0F3316A4" w:rsidR="00732670" w:rsidRPr="00D04E19" w:rsidRDefault="00732670" w:rsidP="00D04E19">
            <w:pPr>
              <w:spacing w:before="100" w:beforeAutospacing="1" w:after="100" w:afterAutospacing="1"/>
              <w:jc w:val="center"/>
              <w:rPr>
                <w:rFonts w:ascii="Times New Roman" w:eastAsia="Times New Roman" w:hAnsi="Times New Roman" w:cs="Times New Roman"/>
                <w:b/>
                <w:sz w:val="20"/>
                <w:szCs w:val="20"/>
              </w:rPr>
            </w:pPr>
            <w:r w:rsidRPr="0038155F">
              <w:rPr>
                <w:rFonts w:ascii="Times New Roman" w:eastAsia="Times New Roman" w:hAnsi="Times New Roman" w:cs="Times New Roman"/>
                <w:b/>
                <w:sz w:val="20"/>
                <w:szCs w:val="20"/>
              </w:rPr>
              <w:t>Ortak (eş-başvuran) Olabilecekler</w:t>
            </w:r>
          </w:p>
        </w:tc>
        <w:tc>
          <w:tcPr>
            <w:tcW w:w="1417" w:type="dxa"/>
            <w:shd w:val="clear" w:color="auto" w:fill="BFBFBF" w:themeFill="background1" w:themeFillShade="BF"/>
          </w:tcPr>
          <w:p w14:paraId="5E3C2EB4" w14:textId="35F84CEC" w:rsidR="00732670" w:rsidRPr="00D04E19" w:rsidRDefault="00732670" w:rsidP="00D04E19">
            <w:pPr>
              <w:spacing w:before="100" w:beforeAutospacing="1" w:after="100" w:afterAutospacing="1"/>
              <w:jc w:val="center"/>
              <w:rPr>
                <w:rFonts w:ascii="Times New Roman" w:eastAsia="Times New Roman" w:hAnsi="Times New Roman" w:cs="Times New Roman"/>
                <w:b/>
                <w:sz w:val="20"/>
                <w:szCs w:val="20"/>
              </w:rPr>
            </w:pPr>
            <w:r w:rsidRPr="0038155F">
              <w:rPr>
                <w:rFonts w:ascii="Times New Roman" w:eastAsia="Times New Roman" w:hAnsi="Times New Roman" w:cs="Times New Roman"/>
                <w:b/>
                <w:sz w:val="20"/>
                <w:szCs w:val="20"/>
              </w:rPr>
              <w:t>Toplam Bütçe  (Avro)</w:t>
            </w:r>
          </w:p>
        </w:tc>
        <w:tc>
          <w:tcPr>
            <w:tcW w:w="1638" w:type="dxa"/>
            <w:shd w:val="clear" w:color="auto" w:fill="BFBFBF" w:themeFill="background1" w:themeFillShade="BF"/>
          </w:tcPr>
          <w:p w14:paraId="45D8AA0C" w14:textId="11ABCE2F" w:rsidR="00732670" w:rsidRPr="00D04E19" w:rsidRDefault="00732670" w:rsidP="00D04E19">
            <w:pPr>
              <w:spacing w:before="100" w:beforeAutospacing="1" w:after="100" w:afterAutospacing="1"/>
              <w:jc w:val="center"/>
              <w:rPr>
                <w:rFonts w:ascii="Times New Roman" w:eastAsia="Times New Roman" w:hAnsi="Times New Roman" w:cs="Times New Roman"/>
                <w:b/>
                <w:sz w:val="20"/>
                <w:szCs w:val="20"/>
              </w:rPr>
            </w:pPr>
            <w:r w:rsidRPr="0038155F">
              <w:rPr>
                <w:rFonts w:ascii="Times New Roman" w:eastAsia="Times New Roman" w:hAnsi="Times New Roman" w:cs="Times New Roman"/>
                <w:b/>
                <w:sz w:val="20"/>
                <w:szCs w:val="20"/>
              </w:rPr>
              <w:t>Son Başvuru Tarihi</w:t>
            </w:r>
          </w:p>
        </w:tc>
      </w:tr>
      <w:tr w:rsidR="00732670" w14:paraId="645E8090" w14:textId="77777777" w:rsidTr="00831783">
        <w:trPr>
          <w:trHeight w:val="1566"/>
        </w:trPr>
        <w:tc>
          <w:tcPr>
            <w:tcW w:w="1809" w:type="dxa"/>
            <w:vAlign w:val="center"/>
          </w:tcPr>
          <w:p w14:paraId="40A7074F" w14:textId="454D23C7" w:rsidR="00732670" w:rsidRPr="000459F0" w:rsidRDefault="00732670" w:rsidP="000459F0">
            <w:pPr>
              <w:pStyle w:val="ListParagraph"/>
              <w:numPr>
                <w:ilvl w:val="0"/>
                <w:numId w:val="36"/>
              </w:numPr>
              <w:spacing w:before="100" w:beforeAutospacing="1" w:after="100" w:afterAutospacing="1"/>
              <w:ind w:left="284"/>
              <w:rPr>
                <w:rFonts w:ascii="Times New Roman" w:eastAsia="Times New Roman" w:hAnsi="Times New Roman" w:cs="Times New Roman"/>
                <w:sz w:val="24"/>
                <w:szCs w:val="24"/>
              </w:rPr>
            </w:pPr>
            <w:r w:rsidRPr="000459F0">
              <w:rPr>
                <w:rFonts w:ascii="Times New Roman" w:eastAsia="Times New Roman" w:hAnsi="Times New Roman" w:cs="Times New Roman"/>
                <w:sz w:val="20"/>
                <w:szCs w:val="20"/>
              </w:rPr>
              <w:t>Göç, iltica ve insan ticareti ile mücadele</w:t>
            </w:r>
          </w:p>
        </w:tc>
        <w:tc>
          <w:tcPr>
            <w:tcW w:w="3828" w:type="dxa"/>
            <w:vAlign w:val="center"/>
          </w:tcPr>
          <w:p w14:paraId="62D03A90" w14:textId="08843F35" w:rsidR="00732670" w:rsidRPr="00831783" w:rsidRDefault="00732670" w:rsidP="00831783">
            <w:pPr>
              <w:pStyle w:val="ListParagraph"/>
              <w:numPr>
                <w:ilvl w:val="0"/>
                <w:numId w:val="37"/>
              </w:numPr>
              <w:spacing w:before="100" w:beforeAutospacing="1" w:after="100" w:afterAutospacing="1"/>
              <w:ind w:left="275"/>
              <w:rPr>
                <w:rFonts w:ascii="Times New Roman" w:eastAsia="Times New Roman" w:hAnsi="Times New Roman" w:cs="Times New Roman"/>
                <w:sz w:val="24"/>
                <w:szCs w:val="24"/>
              </w:rPr>
            </w:pPr>
            <w:r w:rsidRPr="000459F0">
              <w:rPr>
                <w:rFonts w:ascii="Times New Roman" w:eastAsia="Times New Roman" w:hAnsi="Times New Roman" w:cs="Times New Roman"/>
                <w:sz w:val="20"/>
                <w:szCs w:val="20"/>
              </w:rPr>
              <w:t>Sivil Toplum Kuruluşları</w:t>
            </w:r>
            <w:r w:rsidR="00831783">
              <w:rPr>
                <w:rFonts w:ascii="Times New Roman" w:eastAsia="Times New Roman" w:hAnsi="Times New Roman" w:cs="Times New Roman"/>
                <w:sz w:val="20"/>
                <w:szCs w:val="20"/>
              </w:rPr>
              <w:t xml:space="preserve"> </w:t>
            </w:r>
            <w:r w:rsidRPr="00831783">
              <w:rPr>
                <w:rFonts w:ascii="Times New Roman" w:eastAsia="Times New Roman" w:hAnsi="Times New Roman" w:cs="Times New Roman"/>
                <w:i/>
                <w:iCs/>
                <w:sz w:val="20"/>
                <w:szCs w:val="20"/>
              </w:rPr>
              <w:t>(Türkiye’den “dernekler, vakıflar, dernek ve vakıfların federasyon ve konfederasyonları”; AB üyesi ülkelerden kar amacı gütmeyen kuruluşlar)</w:t>
            </w:r>
          </w:p>
        </w:tc>
        <w:tc>
          <w:tcPr>
            <w:tcW w:w="5528" w:type="dxa"/>
            <w:vAlign w:val="center"/>
          </w:tcPr>
          <w:p w14:paraId="730B167A" w14:textId="4C820F54" w:rsidR="00732670" w:rsidRPr="007F74FA" w:rsidRDefault="00732670" w:rsidP="007F74FA">
            <w:pPr>
              <w:pStyle w:val="ListParagraph"/>
              <w:numPr>
                <w:ilvl w:val="0"/>
                <w:numId w:val="38"/>
              </w:numPr>
              <w:spacing w:before="100" w:beforeAutospacing="1" w:after="100" w:afterAutospacing="1"/>
              <w:ind w:left="266"/>
              <w:rPr>
                <w:rFonts w:ascii="Times New Roman" w:eastAsia="Times New Roman" w:hAnsi="Times New Roman" w:cs="Times New Roman"/>
                <w:sz w:val="24"/>
                <w:szCs w:val="24"/>
              </w:rPr>
            </w:pPr>
            <w:r w:rsidRPr="000459F0">
              <w:rPr>
                <w:rFonts w:ascii="Times New Roman" w:eastAsia="Times New Roman" w:hAnsi="Times New Roman" w:cs="Times New Roman"/>
                <w:sz w:val="20"/>
                <w:szCs w:val="20"/>
              </w:rPr>
              <w:t xml:space="preserve">Sivil Toplum Kuruluşları </w:t>
            </w:r>
            <w:r w:rsidRPr="000459F0">
              <w:rPr>
                <w:rFonts w:ascii="Times New Roman" w:eastAsia="Times New Roman" w:hAnsi="Times New Roman" w:cs="Times New Roman"/>
                <w:i/>
                <w:iCs/>
                <w:sz w:val="20"/>
                <w:szCs w:val="20"/>
              </w:rPr>
              <w:t xml:space="preserve">(Türkiye’den “dernekler, vakıflar, dernek ve vakıfların federasyon ve konfederasyonları”; AB üyesi ülkelerden kar amacı gütmeyen kuruluşlar); </w:t>
            </w:r>
          </w:p>
          <w:p w14:paraId="6963907C" w14:textId="0B6A4301" w:rsidR="00732670" w:rsidRPr="000459F0" w:rsidRDefault="00732670" w:rsidP="000459F0">
            <w:pPr>
              <w:pStyle w:val="ListParagraph"/>
              <w:numPr>
                <w:ilvl w:val="0"/>
                <w:numId w:val="38"/>
              </w:numPr>
              <w:spacing w:before="100" w:beforeAutospacing="1" w:after="100" w:afterAutospacing="1"/>
              <w:ind w:left="266"/>
              <w:rPr>
                <w:rFonts w:ascii="Times New Roman" w:eastAsia="Times New Roman" w:hAnsi="Times New Roman" w:cs="Times New Roman"/>
                <w:sz w:val="24"/>
                <w:szCs w:val="24"/>
              </w:rPr>
            </w:pPr>
            <w:r w:rsidRPr="000459F0">
              <w:rPr>
                <w:rFonts w:ascii="Times New Roman" w:eastAsia="Times New Roman" w:hAnsi="Times New Roman" w:cs="Times New Roman"/>
                <w:sz w:val="20"/>
                <w:szCs w:val="20"/>
              </w:rPr>
              <w:t xml:space="preserve">Üniversiteler, Düşünce Kuruluşları, Odalar </w:t>
            </w:r>
            <w:r w:rsidRPr="000459F0">
              <w:rPr>
                <w:rFonts w:ascii="Times New Roman" w:eastAsia="Times New Roman" w:hAnsi="Times New Roman" w:cs="Times New Roman"/>
                <w:i/>
                <w:iCs/>
                <w:sz w:val="20"/>
                <w:szCs w:val="20"/>
              </w:rPr>
              <w:t>(TOBB ve EUROCHAMBERS üyeleri hariç</w:t>
            </w:r>
            <w:r w:rsidRPr="000459F0">
              <w:rPr>
                <w:rFonts w:ascii="Times New Roman" w:eastAsia="Times New Roman" w:hAnsi="Times New Roman" w:cs="Times New Roman"/>
                <w:sz w:val="20"/>
                <w:szCs w:val="20"/>
              </w:rPr>
              <w:t>), Federasyonlar, Konfederasyonlar, Birlikler ve Barolar</w:t>
            </w:r>
            <w:r w:rsidRPr="000459F0">
              <w:rPr>
                <w:rFonts w:ascii="Times New Roman" w:eastAsia="Times New Roman" w:hAnsi="Times New Roman" w:cs="Times New Roman"/>
                <w:sz w:val="24"/>
                <w:szCs w:val="24"/>
              </w:rPr>
              <w:t> </w:t>
            </w:r>
          </w:p>
        </w:tc>
        <w:tc>
          <w:tcPr>
            <w:tcW w:w="1417" w:type="dxa"/>
            <w:vAlign w:val="center"/>
          </w:tcPr>
          <w:p w14:paraId="2BAACDA6" w14:textId="18E480B7" w:rsidR="00732670" w:rsidRPr="00D04E19" w:rsidRDefault="00732670" w:rsidP="000459F0">
            <w:pPr>
              <w:spacing w:before="100" w:beforeAutospacing="1" w:after="100" w:afterAutospacing="1"/>
              <w:jc w:val="center"/>
              <w:rPr>
                <w:rFonts w:ascii="Times New Roman" w:eastAsia="Times New Roman" w:hAnsi="Times New Roman" w:cs="Times New Roman"/>
                <w:sz w:val="24"/>
                <w:szCs w:val="24"/>
              </w:rPr>
            </w:pPr>
            <w:r w:rsidRPr="0038155F">
              <w:rPr>
                <w:rFonts w:ascii="Times New Roman" w:eastAsia="Times New Roman" w:hAnsi="Times New Roman" w:cs="Times New Roman"/>
                <w:sz w:val="20"/>
                <w:szCs w:val="20"/>
              </w:rPr>
              <w:t>1.000.000</w:t>
            </w:r>
          </w:p>
        </w:tc>
        <w:tc>
          <w:tcPr>
            <w:tcW w:w="1638" w:type="dxa"/>
            <w:vAlign w:val="center"/>
          </w:tcPr>
          <w:p w14:paraId="52A022A9" w14:textId="3F636939" w:rsidR="00732670" w:rsidRPr="00D04E19" w:rsidRDefault="00732670" w:rsidP="000459F0">
            <w:pPr>
              <w:spacing w:before="100" w:beforeAutospacing="1" w:after="100" w:afterAutospacing="1"/>
              <w:jc w:val="center"/>
              <w:rPr>
                <w:rFonts w:ascii="Times New Roman" w:eastAsia="Times New Roman" w:hAnsi="Times New Roman" w:cs="Times New Roman"/>
                <w:sz w:val="24"/>
                <w:szCs w:val="24"/>
              </w:rPr>
            </w:pPr>
            <w:r w:rsidRPr="0038155F">
              <w:rPr>
                <w:rFonts w:ascii="Times New Roman" w:eastAsia="Times New Roman" w:hAnsi="Times New Roman" w:cs="Times New Roman"/>
                <w:sz w:val="20"/>
                <w:szCs w:val="20"/>
              </w:rPr>
              <w:t>1 Haziran 2015</w:t>
            </w:r>
          </w:p>
        </w:tc>
      </w:tr>
    </w:tbl>
    <w:p w14:paraId="7F324215" w14:textId="77777777" w:rsidR="00562B7D" w:rsidRDefault="00562B7D" w:rsidP="00F57530">
      <w:pPr>
        <w:pStyle w:val="BodyText"/>
        <w:rPr>
          <w:rFonts w:ascii="Times New Roman" w:hAnsi="Times New Roman" w:cs="Times New Roman"/>
          <w:szCs w:val="20"/>
        </w:rPr>
      </w:pPr>
    </w:p>
    <w:p w14:paraId="461E1C62" w14:textId="77777777" w:rsidR="00562B7D" w:rsidRDefault="00562B7D" w:rsidP="00F57530">
      <w:pPr>
        <w:pStyle w:val="BodyText"/>
        <w:spacing w:line="120" w:lineRule="auto"/>
        <w:rPr>
          <w:rFonts w:ascii="Times New Roman" w:hAnsi="Times New Roman" w:cs="Times New Roman"/>
          <w:szCs w:val="20"/>
        </w:rPr>
      </w:pPr>
    </w:p>
    <w:tbl>
      <w:tblPr>
        <w:tblStyle w:val="TableGrid"/>
        <w:tblW w:w="0" w:type="auto"/>
        <w:tblLayout w:type="fixed"/>
        <w:tblLook w:val="04A0" w:firstRow="1" w:lastRow="0" w:firstColumn="1" w:lastColumn="0" w:noHBand="0" w:noVBand="1"/>
      </w:tblPr>
      <w:tblGrid>
        <w:gridCol w:w="2943"/>
        <w:gridCol w:w="2835"/>
        <w:gridCol w:w="5954"/>
        <w:gridCol w:w="1134"/>
        <w:gridCol w:w="1354"/>
      </w:tblGrid>
      <w:tr w:rsidR="00DB364E" w14:paraId="68F09D81" w14:textId="77777777" w:rsidTr="009E69AC">
        <w:tc>
          <w:tcPr>
            <w:tcW w:w="14220" w:type="dxa"/>
            <w:gridSpan w:val="5"/>
            <w:shd w:val="clear" w:color="auto" w:fill="BFBFBF" w:themeFill="background1" w:themeFillShade="BF"/>
          </w:tcPr>
          <w:p w14:paraId="0B557831" w14:textId="7B3B7D02" w:rsidR="00DB364E" w:rsidRPr="00562B7D" w:rsidRDefault="006F14FC" w:rsidP="00562B7D">
            <w:pPr>
              <w:pStyle w:val="BodyText"/>
              <w:spacing w:line="276" w:lineRule="auto"/>
              <w:jc w:val="center"/>
              <w:rPr>
                <w:rFonts w:ascii="Times New Roman" w:hAnsi="Times New Roman" w:cs="Times New Roman"/>
                <w:b/>
                <w:sz w:val="20"/>
                <w:szCs w:val="20"/>
              </w:rPr>
            </w:pPr>
            <w:r w:rsidRPr="00562B7D">
              <w:rPr>
                <w:rFonts w:ascii="Times New Roman" w:hAnsi="Times New Roman" w:cs="Times New Roman"/>
                <w:b/>
                <w:bCs/>
                <w:sz w:val="20"/>
                <w:szCs w:val="20"/>
              </w:rPr>
              <w:t>İŞ KURMA HAKKI VE HİZMET SUNUMU SERBESTİSİ</w:t>
            </w:r>
          </w:p>
        </w:tc>
      </w:tr>
      <w:tr w:rsidR="00C02D40" w:rsidRPr="0038155F" w14:paraId="321286D1" w14:textId="77777777" w:rsidTr="009E69AC">
        <w:tc>
          <w:tcPr>
            <w:tcW w:w="2943" w:type="dxa"/>
            <w:shd w:val="clear" w:color="auto" w:fill="BFBFBF" w:themeFill="background1" w:themeFillShade="BF"/>
            <w:vAlign w:val="center"/>
            <w:hideMark/>
          </w:tcPr>
          <w:p w14:paraId="1484F08D" w14:textId="77777777" w:rsidR="0038155F" w:rsidRPr="0038155F" w:rsidRDefault="00DB364E" w:rsidP="00191F06">
            <w:pPr>
              <w:spacing w:before="100" w:beforeAutospacing="1" w:after="100" w:afterAutospacing="1"/>
              <w:rPr>
                <w:rFonts w:ascii="Times New Roman" w:eastAsia="Times New Roman" w:hAnsi="Times New Roman" w:cs="Times New Roman"/>
                <w:b/>
                <w:sz w:val="24"/>
                <w:szCs w:val="24"/>
              </w:rPr>
            </w:pPr>
            <w:r w:rsidRPr="0038155F">
              <w:rPr>
                <w:rFonts w:ascii="Times New Roman" w:eastAsia="Times New Roman" w:hAnsi="Times New Roman" w:cs="Times New Roman"/>
                <w:b/>
                <w:sz w:val="20"/>
                <w:szCs w:val="20"/>
              </w:rPr>
              <w:t>Öncelik Alanı</w:t>
            </w:r>
          </w:p>
        </w:tc>
        <w:tc>
          <w:tcPr>
            <w:tcW w:w="2835" w:type="dxa"/>
            <w:shd w:val="clear" w:color="auto" w:fill="BFBFBF" w:themeFill="background1" w:themeFillShade="BF"/>
            <w:vAlign w:val="center"/>
            <w:hideMark/>
          </w:tcPr>
          <w:p w14:paraId="4B0CFB8F" w14:textId="77777777" w:rsidR="0038155F" w:rsidRPr="0038155F" w:rsidRDefault="00DB364E" w:rsidP="00191F06">
            <w:pPr>
              <w:spacing w:before="100" w:beforeAutospacing="1" w:after="100" w:afterAutospacing="1"/>
              <w:rPr>
                <w:rFonts w:ascii="Times New Roman" w:eastAsia="Times New Roman" w:hAnsi="Times New Roman" w:cs="Times New Roman"/>
                <w:b/>
                <w:sz w:val="24"/>
                <w:szCs w:val="24"/>
              </w:rPr>
            </w:pPr>
            <w:r w:rsidRPr="0038155F">
              <w:rPr>
                <w:rFonts w:ascii="Times New Roman" w:eastAsia="Times New Roman" w:hAnsi="Times New Roman" w:cs="Times New Roman"/>
                <w:b/>
                <w:sz w:val="20"/>
                <w:szCs w:val="20"/>
              </w:rPr>
              <w:t>Uygun Başvuru Sahipleri</w:t>
            </w:r>
          </w:p>
        </w:tc>
        <w:tc>
          <w:tcPr>
            <w:tcW w:w="5954" w:type="dxa"/>
            <w:shd w:val="clear" w:color="auto" w:fill="BFBFBF" w:themeFill="background1" w:themeFillShade="BF"/>
            <w:vAlign w:val="center"/>
            <w:hideMark/>
          </w:tcPr>
          <w:p w14:paraId="4C1B687A" w14:textId="77777777" w:rsidR="0038155F" w:rsidRPr="0038155F" w:rsidRDefault="00DB364E" w:rsidP="00191F06">
            <w:pPr>
              <w:spacing w:before="100" w:beforeAutospacing="1" w:after="100" w:afterAutospacing="1"/>
              <w:rPr>
                <w:rFonts w:ascii="Times New Roman" w:eastAsia="Times New Roman" w:hAnsi="Times New Roman" w:cs="Times New Roman"/>
                <w:b/>
                <w:sz w:val="24"/>
                <w:szCs w:val="24"/>
              </w:rPr>
            </w:pPr>
            <w:r w:rsidRPr="0038155F">
              <w:rPr>
                <w:rFonts w:ascii="Times New Roman" w:eastAsia="Times New Roman" w:hAnsi="Times New Roman" w:cs="Times New Roman"/>
                <w:b/>
                <w:sz w:val="20"/>
                <w:szCs w:val="20"/>
              </w:rPr>
              <w:t>Ortak (eş-başvuran) Olabilecekler</w:t>
            </w:r>
          </w:p>
        </w:tc>
        <w:tc>
          <w:tcPr>
            <w:tcW w:w="1134" w:type="dxa"/>
            <w:shd w:val="clear" w:color="auto" w:fill="BFBFBF" w:themeFill="background1" w:themeFillShade="BF"/>
            <w:vAlign w:val="center"/>
            <w:hideMark/>
          </w:tcPr>
          <w:p w14:paraId="5283EDC1" w14:textId="7B75FEB9" w:rsidR="0038155F" w:rsidRPr="0038155F" w:rsidRDefault="00DB364E" w:rsidP="009E69AC">
            <w:pPr>
              <w:spacing w:before="100" w:beforeAutospacing="1" w:after="100" w:afterAutospacing="1"/>
              <w:rPr>
                <w:rFonts w:ascii="Times New Roman" w:eastAsia="Times New Roman" w:hAnsi="Times New Roman" w:cs="Times New Roman"/>
                <w:b/>
                <w:sz w:val="24"/>
                <w:szCs w:val="24"/>
              </w:rPr>
            </w:pPr>
            <w:r w:rsidRPr="0038155F">
              <w:rPr>
                <w:rFonts w:ascii="Times New Roman" w:eastAsia="Times New Roman" w:hAnsi="Times New Roman" w:cs="Times New Roman"/>
                <w:b/>
                <w:sz w:val="20"/>
                <w:szCs w:val="20"/>
              </w:rPr>
              <w:t>Toplam Bütçe </w:t>
            </w:r>
          </w:p>
        </w:tc>
        <w:tc>
          <w:tcPr>
            <w:tcW w:w="1354" w:type="dxa"/>
            <w:shd w:val="clear" w:color="auto" w:fill="BFBFBF" w:themeFill="background1" w:themeFillShade="BF"/>
            <w:vAlign w:val="center"/>
            <w:hideMark/>
          </w:tcPr>
          <w:p w14:paraId="2A44F25C" w14:textId="59B98F8D" w:rsidR="0038155F" w:rsidRPr="0038155F" w:rsidRDefault="009E69AC" w:rsidP="00191F06">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0"/>
                <w:szCs w:val="20"/>
              </w:rPr>
              <w:t>Son Başvuru T.</w:t>
            </w:r>
          </w:p>
        </w:tc>
      </w:tr>
      <w:tr w:rsidR="009E69AC" w:rsidRPr="0038155F" w14:paraId="60FBEA79" w14:textId="77777777" w:rsidTr="009E69AC">
        <w:tc>
          <w:tcPr>
            <w:tcW w:w="2943" w:type="dxa"/>
            <w:vAlign w:val="center"/>
            <w:hideMark/>
          </w:tcPr>
          <w:p w14:paraId="0BCAE023" w14:textId="77777777" w:rsidR="0038155F" w:rsidRPr="00191F06" w:rsidRDefault="00DB364E" w:rsidP="00191F06">
            <w:pPr>
              <w:pStyle w:val="ListParagraph"/>
              <w:numPr>
                <w:ilvl w:val="0"/>
                <w:numId w:val="35"/>
              </w:numPr>
              <w:spacing w:before="100" w:beforeAutospacing="1" w:after="100" w:afterAutospacing="1"/>
              <w:ind w:left="284"/>
              <w:rPr>
                <w:rFonts w:ascii="Times New Roman" w:eastAsia="Times New Roman" w:hAnsi="Times New Roman" w:cs="Times New Roman"/>
                <w:sz w:val="24"/>
                <w:szCs w:val="24"/>
              </w:rPr>
            </w:pPr>
            <w:r w:rsidRPr="00191F06">
              <w:rPr>
                <w:rFonts w:ascii="Times New Roman" w:eastAsia="Times New Roman" w:hAnsi="Times New Roman" w:cs="Times New Roman"/>
                <w:sz w:val="20"/>
                <w:szCs w:val="20"/>
              </w:rPr>
              <w:t>AB ülkelerinde tesis edilen mesleki yeterliliklerin karşılık tanınması sisteminin daha iyi kavranabilmesi için meslek örgütleri arasında işbirliği yapılması</w:t>
            </w:r>
          </w:p>
        </w:tc>
        <w:tc>
          <w:tcPr>
            <w:tcW w:w="2835" w:type="dxa"/>
            <w:vAlign w:val="center"/>
            <w:hideMark/>
          </w:tcPr>
          <w:p w14:paraId="50273DAA" w14:textId="2FCA3592" w:rsidR="0038155F" w:rsidRPr="009E69AC" w:rsidRDefault="00DB364E" w:rsidP="009E69AC">
            <w:pPr>
              <w:pStyle w:val="ListParagraph"/>
              <w:numPr>
                <w:ilvl w:val="0"/>
                <w:numId w:val="35"/>
              </w:numPr>
              <w:spacing w:before="100" w:beforeAutospacing="1" w:after="100" w:afterAutospacing="1"/>
              <w:ind w:left="417"/>
              <w:rPr>
                <w:rFonts w:ascii="Times New Roman" w:eastAsia="Times New Roman" w:hAnsi="Times New Roman" w:cs="Times New Roman"/>
                <w:sz w:val="24"/>
                <w:szCs w:val="24"/>
              </w:rPr>
            </w:pPr>
            <w:r w:rsidRPr="00191F06">
              <w:rPr>
                <w:rFonts w:ascii="Times New Roman" w:eastAsia="Times New Roman" w:hAnsi="Times New Roman" w:cs="Times New Roman"/>
                <w:sz w:val="20"/>
                <w:szCs w:val="20"/>
              </w:rPr>
              <w:t>Sivil Toplum Kuruluşları</w:t>
            </w:r>
            <w:r w:rsidR="009E69AC">
              <w:rPr>
                <w:rFonts w:ascii="Times New Roman" w:eastAsia="Times New Roman" w:hAnsi="Times New Roman" w:cs="Times New Roman"/>
                <w:sz w:val="20"/>
                <w:szCs w:val="20"/>
              </w:rPr>
              <w:t xml:space="preserve"> </w:t>
            </w:r>
            <w:r w:rsidRPr="009E69AC">
              <w:rPr>
                <w:rFonts w:ascii="Times New Roman" w:eastAsia="Times New Roman" w:hAnsi="Times New Roman" w:cs="Times New Roman"/>
                <w:i/>
                <w:iCs/>
                <w:sz w:val="20"/>
                <w:szCs w:val="20"/>
              </w:rPr>
              <w:t>(Türkiye’den “dernekler, vakıflar, dernek ve vakıfların federasyon ve konfederasyonları”; AB üyesi ülkelerden kar amacı gütmeyen kuruluşlar)</w:t>
            </w:r>
          </w:p>
        </w:tc>
        <w:tc>
          <w:tcPr>
            <w:tcW w:w="5954" w:type="dxa"/>
            <w:vAlign w:val="center"/>
            <w:hideMark/>
          </w:tcPr>
          <w:p w14:paraId="12F782B9" w14:textId="058CD585" w:rsidR="00DB364E" w:rsidRPr="00191F06" w:rsidRDefault="00DB364E" w:rsidP="00191F06">
            <w:pPr>
              <w:pStyle w:val="ListParagraph"/>
              <w:numPr>
                <w:ilvl w:val="0"/>
                <w:numId w:val="35"/>
              </w:numPr>
              <w:spacing w:before="100" w:beforeAutospacing="1" w:after="100" w:afterAutospacing="1"/>
              <w:ind w:left="408"/>
              <w:rPr>
                <w:rFonts w:ascii="Times New Roman" w:eastAsia="Times New Roman" w:hAnsi="Times New Roman" w:cs="Times New Roman"/>
                <w:sz w:val="24"/>
                <w:szCs w:val="24"/>
              </w:rPr>
            </w:pPr>
            <w:r w:rsidRPr="00191F06">
              <w:rPr>
                <w:rFonts w:ascii="Times New Roman" w:eastAsia="Times New Roman" w:hAnsi="Times New Roman" w:cs="Times New Roman"/>
                <w:sz w:val="20"/>
                <w:szCs w:val="20"/>
              </w:rPr>
              <w:t xml:space="preserve">Sivil Toplum Kuruluşları </w:t>
            </w:r>
            <w:r w:rsidRPr="00191F06">
              <w:rPr>
                <w:rFonts w:ascii="Times New Roman" w:eastAsia="Times New Roman" w:hAnsi="Times New Roman" w:cs="Times New Roman"/>
                <w:i/>
                <w:iCs/>
                <w:sz w:val="20"/>
                <w:szCs w:val="20"/>
              </w:rPr>
              <w:t xml:space="preserve">(Türkiye’den “dernekler, vakıflar, dernek ve vakıfların federasyon ve konfederasyonları”; AB üyesi ülkelerden kar amacı gütmeyen kuruluşlar); </w:t>
            </w:r>
          </w:p>
          <w:p w14:paraId="3C5EA2C9" w14:textId="77777777" w:rsidR="0038155F" w:rsidRPr="00191F06" w:rsidRDefault="00DB364E" w:rsidP="00191F06">
            <w:pPr>
              <w:pStyle w:val="ListParagraph"/>
              <w:numPr>
                <w:ilvl w:val="0"/>
                <w:numId w:val="35"/>
              </w:numPr>
              <w:spacing w:before="100" w:beforeAutospacing="1" w:after="100" w:afterAutospacing="1"/>
              <w:ind w:left="408"/>
              <w:rPr>
                <w:rFonts w:ascii="Times New Roman" w:eastAsia="Times New Roman" w:hAnsi="Times New Roman" w:cs="Times New Roman"/>
                <w:sz w:val="24"/>
                <w:szCs w:val="24"/>
              </w:rPr>
            </w:pPr>
            <w:r w:rsidRPr="00191F06">
              <w:rPr>
                <w:rFonts w:ascii="Times New Roman" w:eastAsia="Times New Roman" w:hAnsi="Times New Roman" w:cs="Times New Roman"/>
                <w:sz w:val="20"/>
                <w:szCs w:val="20"/>
              </w:rPr>
              <w:t xml:space="preserve">Odalar </w:t>
            </w:r>
            <w:r w:rsidRPr="00191F06">
              <w:rPr>
                <w:rFonts w:ascii="Times New Roman" w:eastAsia="Times New Roman" w:hAnsi="Times New Roman" w:cs="Times New Roman"/>
                <w:i/>
                <w:iCs/>
                <w:sz w:val="20"/>
                <w:szCs w:val="20"/>
              </w:rPr>
              <w:t>(TOBB ve EUROCHAMBERS üyeleri hariç)</w:t>
            </w:r>
            <w:r w:rsidRPr="00191F06">
              <w:rPr>
                <w:rFonts w:ascii="Times New Roman" w:eastAsia="Times New Roman" w:hAnsi="Times New Roman" w:cs="Times New Roman"/>
                <w:sz w:val="20"/>
                <w:szCs w:val="20"/>
              </w:rPr>
              <w:t>, Federasyonlar, Konfederasyonlar, Birlikler, Barolar, İşçi ve İşveren Sendikaları</w:t>
            </w:r>
          </w:p>
        </w:tc>
        <w:tc>
          <w:tcPr>
            <w:tcW w:w="1134" w:type="dxa"/>
            <w:vAlign w:val="center"/>
            <w:hideMark/>
          </w:tcPr>
          <w:p w14:paraId="1597DFF9" w14:textId="48F1D7A9" w:rsidR="0038155F" w:rsidRPr="0038155F" w:rsidRDefault="00DB364E" w:rsidP="00191F06">
            <w:pPr>
              <w:spacing w:before="100" w:beforeAutospacing="1" w:after="100" w:afterAutospacing="1"/>
              <w:jc w:val="center"/>
              <w:rPr>
                <w:rFonts w:ascii="Times New Roman" w:eastAsia="Times New Roman" w:hAnsi="Times New Roman" w:cs="Times New Roman"/>
                <w:sz w:val="24"/>
                <w:szCs w:val="24"/>
              </w:rPr>
            </w:pPr>
            <w:r w:rsidRPr="0038155F">
              <w:rPr>
                <w:rFonts w:ascii="Times New Roman" w:eastAsia="Times New Roman" w:hAnsi="Times New Roman" w:cs="Times New Roman"/>
                <w:sz w:val="20"/>
                <w:szCs w:val="20"/>
              </w:rPr>
              <w:t>1.000.000</w:t>
            </w:r>
          </w:p>
        </w:tc>
        <w:tc>
          <w:tcPr>
            <w:tcW w:w="1354" w:type="dxa"/>
            <w:vAlign w:val="center"/>
            <w:hideMark/>
          </w:tcPr>
          <w:p w14:paraId="7E781CF5" w14:textId="77777777" w:rsidR="0038155F" w:rsidRPr="0038155F" w:rsidRDefault="00DB364E" w:rsidP="00191F06">
            <w:pPr>
              <w:spacing w:before="100" w:beforeAutospacing="1" w:after="100" w:afterAutospacing="1"/>
              <w:jc w:val="center"/>
              <w:rPr>
                <w:rFonts w:ascii="Times New Roman" w:eastAsia="Times New Roman" w:hAnsi="Times New Roman" w:cs="Times New Roman"/>
                <w:sz w:val="24"/>
                <w:szCs w:val="24"/>
              </w:rPr>
            </w:pPr>
            <w:r w:rsidRPr="0038155F">
              <w:rPr>
                <w:rFonts w:ascii="Times New Roman" w:eastAsia="Times New Roman" w:hAnsi="Times New Roman" w:cs="Times New Roman"/>
                <w:sz w:val="20"/>
                <w:szCs w:val="20"/>
              </w:rPr>
              <w:t>1 Haziran 2015</w:t>
            </w:r>
          </w:p>
        </w:tc>
      </w:tr>
    </w:tbl>
    <w:p w14:paraId="0DD23FCB" w14:textId="77777777" w:rsidR="0038155F" w:rsidRDefault="0038155F" w:rsidP="001011B2">
      <w:pPr>
        <w:pStyle w:val="BodyText"/>
        <w:spacing w:line="276" w:lineRule="auto"/>
        <w:rPr>
          <w:rFonts w:ascii="Times New Roman" w:hAnsi="Times New Roman" w:cs="Times New Roman"/>
          <w:szCs w:val="20"/>
        </w:rPr>
      </w:pPr>
    </w:p>
    <w:p w14:paraId="1D39AE50" w14:textId="77777777" w:rsidR="0038155F" w:rsidRDefault="0038155F" w:rsidP="001011B2">
      <w:pPr>
        <w:pStyle w:val="BodyText"/>
        <w:spacing w:line="276" w:lineRule="auto"/>
        <w:rPr>
          <w:rFonts w:ascii="Times New Roman" w:hAnsi="Times New Roman" w:cs="Times New Roman"/>
          <w:szCs w:val="20"/>
        </w:rPr>
      </w:pPr>
    </w:p>
    <w:tbl>
      <w:tblPr>
        <w:tblStyle w:val="TableGrid"/>
        <w:tblW w:w="0" w:type="auto"/>
        <w:tblLook w:val="04A0" w:firstRow="1" w:lastRow="0" w:firstColumn="1" w:lastColumn="0" w:noHBand="0" w:noVBand="1"/>
      </w:tblPr>
      <w:tblGrid>
        <w:gridCol w:w="3794"/>
        <w:gridCol w:w="3402"/>
        <w:gridCol w:w="3969"/>
        <w:gridCol w:w="1417"/>
        <w:gridCol w:w="1638"/>
      </w:tblGrid>
      <w:tr w:rsidR="00271F18" w14:paraId="2667D9F6" w14:textId="77777777" w:rsidTr="000C5870">
        <w:tc>
          <w:tcPr>
            <w:tcW w:w="14220" w:type="dxa"/>
            <w:gridSpan w:val="5"/>
            <w:shd w:val="clear" w:color="auto" w:fill="BFBFBF" w:themeFill="background1" w:themeFillShade="BF"/>
          </w:tcPr>
          <w:p w14:paraId="35B61C49" w14:textId="00D0FD1A" w:rsidR="00271F18" w:rsidRPr="000C5870" w:rsidRDefault="00271F18" w:rsidP="00271F18">
            <w:pPr>
              <w:pStyle w:val="BodyText"/>
              <w:spacing w:line="276" w:lineRule="auto"/>
              <w:jc w:val="center"/>
              <w:rPr>
                <w:rFonts w:ascii="Times New Roman" w:hAnsi="Times New Roman" w:cs="Times New Roman"/>
                <w:b/>
                <w:sz w:val="20"/>
                <w:szCs w:val="20"/>
              </w:rPr>
            </w:pPr>
            <w:r w:rsidRPr="000C5870">
              <w:rPr>
                <w:rFonts w:ascii="Times New Roman" w:hAnsi="Times New Roman" w:cs="Times New Roman"/>
                <w:b/>
                <w:sz w:val="20"/>
                <w:szCs w:val="20"/>
              </w:rPr>
              <w:t>BÖLGESEL POLİTİKA VE YAPISAL ARAÇLARIN KOORDİNASYONU</w:t>
            </w:r>
          </w:p>
        </w:tc>
      </w:tr>
      <w:tr w:rsidR="00271F18" w14:paraId="7A0B8BE2" w14:textId="77777777" w:rsidTr="00231149">
        <w:tc>
          <w:tcPr>
            <w:tcW w:w="3794" w:type="dxa"/>
            <w:shd w:val="clear" w:color="auto" w:fill="BFBFBF" w:themeFill="background1" w:themeFillShade="BF"/>
          </w:tcPr>
          <w:p w14:paraId="6AB5D989" w14:textId="048E707F" w:rsidR="00271F18" w:rsidRPr="001877A5" w:rsidRDefault="00271F18" w:rsidP="001011B2">
            <w:pPr>
              <w:pStyle w:val="BodyText"/>
              <w:spacing w:line="276" w:lineRule="auto"/>
              <w:rPr>
                <w:rFonts w:ascii="Times New Roman" w:hAnsi="Times New Roman" w:cs="Times New Roman"/>
                <w:b/>
                <w:szCs w:val="20"/>
              </w:rPr>
            </w:pPr>
            <w:r w:rsidRPr="0038155F">
              <w:rPr>
                <w:rFonts w:ascii="Times New Roman" w:hAnsi="Times New Roman" w:cs="Times New Roman"/>
                <w:b/>
                <w:sz w:val="20"/>
                <w:szCs w:val="20"/>
              </w:rPr>
              <w:t>Öncelik Alanı</w:t>
            </w:r>
          </w:p>
        </w:tc>
        <w:tc>
          <w:tcPr>
            <w:tcW w:w="3402" w:type="dxa"/>
            <w:shd w:val="clear" w:color="auto" w:fill="BFBFBF" w:themeFill="background1" w:themeFillShade="BF"/>
          </w:tcPr>
          <w:p w14:paraId="5D673BDA" w14:textId="677E59DA" w:rsidR="00271F18" w:rsidRPr="001877A5" w:rsidRDefault="00271F18" w:rsidP="001011B2">
            <w:pPr>
              <w:pStyle w:val="BodyText"/>
              <w:spacing w:line="276" w:lineRule="auto"/>
              <w:rPr>
                <w:rFonts w:ascii="Times New Roman" w:hAnsi="Times New Roman" w:cs="Times New Roman"/>
                <w:b/>
                <w:szCs w:val="20"/>
              </w:rPr>
            </w:pPr>
            <w:r w:rsidRPr="0038155F">
              <w:rPr>
                <w:rFonts w:ascii="Times New Roman" w:hAnsi="Times New Roman" w:cs="Times New Roman"/>
                <w:b/>
                <w:sz w:val="20"/>
                <w:szCs w:val="20"/>
              </w:rPr>
              <w:t>Uygun Başvuru Sahipleri</w:t>
            </w:r>
          </w:p>
        </w:tc>
        <w:tc>
          <w:tcPr>
            <w:tcW w:w="3969" w:type="dxa"/>
            <w:shd w:val="clear" w:color="auto" w:fill="BFBFBF" w:themeFill="background1" w:themeFillShade="BF"/>
          </w:tcPr>
          <w:p w14:paraId="5C70074A" w14:textId="7549F65B" w:rsidR="00271F18" w:rsidRPr="001877A5" w:rsidRDefault="00271F18" w:rsidP="001011B2">
            <w:pPr>
              <w:pStyle w:val="BodyText"/>
              <w:spacing w:line="276" w:lineRule="auto"/>
              <w:rPr>
                <w:rFonts w:ascii="Times New Roman" w:hAnsi="Times New Roman" w:cs="Times New Roman"/>
                <w:b/>
                <w:szCs w:val="20"/>
              </w:rPr>
            </w:pPr>
            <w:r w:rsidRPr="0038155F">
              <w:rPr>
                <w:rFonts w:ascii="Times New Roman" w:hAnsi="Times New Roman" w:cs="Times New Roman"/>
                <w:b/>
                <w:sz w:val="20"/>
                <w:szCs w:val="20"/>
              </w:rPr>
              <w:t>Ortak (eş-başvuran) Olabilecekler</w:t>
            </w:r>
          </w:p>
        </w:tc>
        <w:tc>
          <w:tcPr>
            <w:tcW w:w="1417" w:type="dxa"/>
            <w:shd w:val="clear" w:color="auto" w:fill="BFBFBF" w:themeFill="background1" w:themeFillShade="BF"/>
          </w:tcPr>
          <w:p w14:paraId="50D48DB4" w14:textId="317CEC0F" w:rsidR="00271F18" w:rsidRPr="001877A5" w:rsidRDefault="00271F18" w:rsidP="001011B2">
            <w:pPr>
              <w:pStyle w:val="BodyText"/>
              <w:spacing w:line="276" w:lineRule="auto"/>
              <w:rPr>
                <w:rFonts w:ascii="Times New Roman" w:hAnsi="Times New Roman" w:cs="Times New Roman"/>
                <w:b/>
                <w:szCs w:val="20"/>
              </w:rPr>
            </w:pPr>
            <w:r w:rsidRPr="0038155F">
              <w:rPr>
                <w:rFonts w:ascii="Times New Roman" w:hAnsi="Times New Roman" w:cs="Times New Roman"/>
                <w:b/>
                <w:sz w:val="20"/>
                <w:szCs w:val="20"/>
              </w:rPr>
              <w:t>Toplam Bütçe  (Avro)</w:t>
            </w:r>
          </w:p>
        </w:tc>
        <w:tc>
          <w:tcPr>
            <w:tcW w:w="1638" w:type="dxa"/>
            <w:shd w:val="clear" w:color="auto" w:fill="BFBFBF" w:themeFill="background1" w:themeFillShade="BF"/>
          </w:tcPr>
          <w:p w14:paraId="054D1AD8" w14:textId="2078BD9D" w:rsidR="00271F18" w:rsidRPr="001877A5" w:rsidRDefault="00271F18" w:rsidP="001011B2">
            <w:pPr>
              <w:pStyle w:val="BodyText"/>
              <w:spacing w:line="276" w:lineRule="auto"/>
              <w:rPr>
                <w:rFonts w:ascii="Times New Roman" w:hAnsi="Times New Roman" w:cs="Times New Roman"/>
                <w:b/>
                <w:szCs w:val="20"/>
              </w:rPr>
            </w:pPr>
            <w:r w:rsidRPr="0038155F">
              <w:rPr>
                <w:rFonts w:ascii="Times New Roman" w:hAnsi="Times New Roman" w:cs="Times New Roman"/>
                <w:b/>
                <w:sz w:val="20"/>
                <w:szCs w:val="20"/>
              </w:rPr>
              <w:t>Son Başvuru Tarihi</w:t>
            </w:r>
          </w:p>
        </w:tc>
      </w:tr>
      <w:tr w:rsidR="00271F18" w14:paraId="2A05EF09" w14:textId="77777777" w:rsidTr="00231149">
        <w:tc>
          <w:tcPr>
            <w:tcW w:w="3794" w:type="dxa"/>
            <w:vAlign w:val="center"/>
          </w:tcPr>
          <w:p w14:paraId="530EF26C" w14:textId="5D377B6A" w:rsidR="00271F18" w:rsidRPr="001877A5" w:rsidRDefault="00271F18" w:rsidP="001877A5">
            <w:pPr>
              <w:pStyle w:val="ListParagraph"/>
              <w:numPr>
                <w:ilvl w:val="0"/>
                <w:numId w:val="31"/>
              </w:numPr>
              <w:spacing w:before="100" w:beforeAutospacing="1" w:after="100" w:afterAutospacing="1"/>
              <w:ind w:left="426"/>
              <w:rPr>
                <w:rFonts w:ascii="Times New Roman" w:eastAsia="Times New Roman" w:hAnsi="Times New Roman" w:cs="Times New Roman"/>
                <w:sz w:val="24"/>
                <w:szCs w:val="24"/>
              </w:rPr>
            </w:pPr>
            <w:r w:rsidRPr="001877A5">
              <w:rPr>
                <w:rFonts w:ascii="Times New Roman" w:eastAsia="Times New Roman" w:hAnsi="Times New Roman" w:cs="Times New Roman"/>
                <w:sz w:val="20"/>
                <w:szCs w:val="20"/>
              </w:rPr>
              <w:t>Sürdürülebilir kalkınma ve bölgesel kalkınmada stratejik planlama</w:t>
            </w:r>
          </w:p>
          <w:p w14:paraId="7F76F086" w14:textId="5304DB15" w:rsidR="00271F18" w:rsidRPr="001877A5" w:rsidRDefault="00271F18" w:rsidP="001877A5">
            <w:pPr>
              <w:pStyle w:val="ListParagraph"/>
              <w:numPr>
                <w:ilvl w:val="0"/>
                <w:numId w:val="31"/>
              </w:numPr>
              <w:spacing w:before="100" w:beforeAutospacing="1" w:after="100" w:afterAutospacing="1"/>
              <w:ind w:left="426"/>
              <w:rPr>
                <w:rFonts w:ascii="Times New Roman" w:eastAsia="Times New Roman" w:hAnsi="Times New Roman" w:cs="Times New Roman"/>
                <w:sz w:val="24"/>
                <w:szCs w:val="24"/>
              </w:rPr>
            </w:pPr>
            <w:r w:rsidRPr="001877A5">
              <w:rPr>
                <w:rFonts w:ascii="Times New Roman" w:eastAsia="Times New Roman" w:hAnsi="Times New Roman" w:cs="Times New Roman"/>
                <w:sz w:val="20"/>
                <w:szCs w:val="20"/>
              </w:rPr>
              <w:t>Kalkınma Ajansları için ekonomik kalkınma modelleri ve analitik araçlar</w:t>
            </w:r>
          </w:p>
          <w:p w14:paraId="10F635F9" w14:textId="15DAB4E8" w:rsidR="00271F18" w:rsidRPr="001877A5" w:rsidRDefault="00271F18" w:rsidP="001877A5">
            <w:pPr>
              <w:pStyle w:val="ListParagraph"/>
              <w:numPr>
                <w:ilvl w:val="0"/>
                <w:numId w:val="31"/>
              </w:numPr>
              <w:spacing w:before="100" w:beforeAutospacing="1" w:after="100" w:afterAutospacing="1"/>
              <w:ind w:left="426"/>
              <w:rPr>
                <w:rFonts w:ascii="Times New Roman" w:eastAsia="Times New Roman" w:hAnsi="Times New Roman" w:cs="Times New Roman"/>
                <w:sz w:val="24"/>
                <w:szCs w:val="24"/>
              </w:rPr>
            </w:pPr>
            <w:r w:rsidRPr="001877A5">
              <w:rPr>
                <w:rFonts w:ascii="Times New Roman" w:eastAsia="Times New Roman" w:hAnsi="Times New Roman" w:cs="Times New Roman"/>
                <w:sz w:val="20"/>
                <w:szCs w:val="20"/>
              </w:rPr>
              <w:t>Bölgesel politika tasarımı için ortak veritabanı</w:t>
            </w:r>
          </w:p>
          <w:p w14:paraId="50815D82" w14:textId="0DB2DF73" w:rsidR="00271F18" w:rsidRPr="001877A5" w:rsidRDefault="00271F18" w:rsidP="001877A5">
            <w:pPr>
              <w:pStyle w:val="ListParagraph"/>
              <w:numPr>
                <w:ilvl w:val="0"/>
                <w:numId w:val="31"/>
              </w:numPr>
              <w:spacing w:before="100" w:beforeAutospacing="1" w:after="100" w:afterAutospacing="1"/>
              <w:ind w:left="426"/>
              <w:rPr>
                <w:rFonts w:ascii="Times New Roman" w:eastAsia="Times New Roman" w:hAnsi="Times New Roman" w:cs="Times New Roman"/>
                <w:sz w:val="24"/>
                <w:szCs w:val="24"/>
              </w:rPr>
            </w:pPr>
            <w:r w:rsidRPr="001877A5">
              <w:rPr>
                <w:rFonts w:ascii="Times New Roman" w:eastAsia="Times New Roman" w:hAnsi="Times New Roman" w:cs="Times New Roman"/>
                <w:sz w:val="20"/>
                <w:szCs w:val="20"/>
              </w:rPr>
              <w:t>Kalkınma politikalarının izleme, değerlendirme ve etki analizi</w:t>
            </w:r>
          </w:p>
          <w:p w14:paraId="28025EE1" w14:textId="1B11DA65" w:rsidR="00271F18" w:rsidRPr="00231149" w:rsidRDefault="00271F18" w:rsidP="00231149">
            <w:pPr>
              <w:pStyle w:val="ListParagraph"/>
              <w:numPr>
                <w:ilvl w:val="0"/>
                <w:numId w:val="31"/>
              </w:numPr>
              <w:spacing w:before="100" w:beforeAutospacing="1" w:after="100" w:afterAutospacing="1"/>
              <w:ind w:left="426"/>
              <w:rPr>
                <w:rFonts w:ascii="Times New Roman" w:eastAsia="Times New Roman" w:hAnsi="Times New Roman" w:cs="Times New Roman"/>
                <w:sz w:val="24"/>
                <w:szCs w:val="24"/>
              </w:rPr>
            </w:pPr>
            <w:r w:rsidRPr="001877A5">
              <w:rPr>
                <w:rFonts w:ascii="Times New Roman" w:eastAsia="Times New Roman" w:hAnsi="Times New Roman" w:cs="Times New Roman"/>
                <w:sz w:val="20"/>
                <w:szCs w:val="20"/>
              </w:rPr>
              <w:t>Bölgesel planlamada etkin ortaklık</w:t>
            </w:r>
          </w:p>
        </w:tc>
        <w:tc>
          <w:tcPr>
            <w:tcW w:w="3402" w:type="dxa"/>
            <w:vAlign w:val="center"/>
          </w:tcPr>
          <w:p w14:paraId="07362640" w14:textId="5DFDF754" w:rsidR="00271F18" w:rsidRPr="00231149" w:rsidRDefault="00271F18" w:rsidP="001877A5">
            <w:pPr>
              <w:pStyle w:val="ListParagraph"/>
              <w:numPr>
                <w:ilvl w:val="0"/>
                <w:numId w:val="33"/>
              </w:numPr>
              <w:spacing w:before="100" w:beforeAutospacing="1" w:after="100" w:afterAutospacing="1"/>
              <w:ind w:left="275"/>
              <w:rPr>
                <w:rFonts w:ascii="Times New Roman" w:eastAsia="Times New Roman" w:hAnsi="Times New Roman" w:cs="Times New Roman"/>
                <w:sz w:val="24"/>
                <w:szCs w:val="24"/>
              </w:rPr>
            </w:pPr>
            <w:r w:rsidRPr="001877A5">
              <w:rPr>
                <w:rFonts w:ascii="Times New Roman" w:eastAsia="Times New Roman" w:hAnsi="Times New Roman" w:cs="Times New Roman"/>
                <w:sz w:val="20"/>
                <w:szCs w:val="20"/>
              </w:rPr>
              <w:t>Sivil Toplum Kuruluşları</w:t>
            </w:r>
            <w:r w:rsidR="00231149">
              <w:rPr>
                <w:rFonts w:ascii="Times New Roman" w:eastAsia="Times New Roman" w:hAnsi="Times New Roman" w:cs="Times New Roman"/>
                <w:sz w:val="20"/>
                <w:szCs w:val="20"/>
              </w:rPr>
              <w:t xml:space="preserve"> </w:t>
            </w:r>
            <w:r w:rsidRPr="00231149">
              <w:rPr>
                <w:rFonts w:ascii="Times New Roman" w:eastAsia="Times New Roman" w:hAnsi="Times New Roman" w:cs="Times New Roman"/>
                <w:i/>
                <w:iCs/>
                <w:sz w:val="20"/>
                <w:szCs w:val="20"/>
              </w:rPr>
              <w:t>(Türkiye’den “dernekler, vakıflar, dernek ve vakıfların federasyon ve konfederasyonları”; AB üyesi ülkelerden kar amacı gütmeyen kuruluşlar)</w:t>
            </w:r>
          </w:p>
          <w:p w14:paraId="7DFEA84A" w14:textId="436624CA" w:rsidR="00271F18" w:rsidRPr="001877A5" w:rsidRDefault="00271F18" w:rsidP="001877A5">
            <w:pPr>
              <w:pStyle w:val="BodyText"/>
              <w:numPr>
                <w:ilvl w:val="0"/>
                <w:numId w:val="33"/>
              </w:numPr>
              <w:spacing w:line="276" w:lineRule="auto"/>
              <w:ind w:left="275"/>
              <w:jc w:val="left"/>
              <w:rPr>
                <w:rFonts w:ascii="Times New Roman" w:hAnsi="Times New Roman" w:cs="Times New Roman"/>
                <w:szCs w:val="20"/>
              </w:rPr>
            </w:pPr>
            <w:r w:rsidRPr="0038155F">
              <w:rPr>
                <w:rFonts w:ascii="Times New Roman" w:hAnsi="Times New Roman" w:cs="Times New Roman"/>
                <w:sz w:val="20"/>
                <w:szCs w:val="20"/>
              </w:rPr>
              <w:t>Kalkınma Ajansları</w:t>
            </w:r>
          </w:p>
        </w:tc>
        <w:tc>
          <w:tcPr>
            <w:tcW w:w="3969" w:type="dxa"/>
            <w:vAlign w:val="center"/>
          </w:tcPr>
          <w:p w14:paraId="104DE150" w14:textId="76B74B0E" w:rsidR="00271F18" w:rsidRPr="001877A5" w:rsidRDefault="00271F18" w:rsidP="001877A5">
            <w:pPr>
              <w:pStyle w:val="ListParagraph"/>
              <w:numPr>
                <w:ilvl w:val="0"/>
                <w:numId w:val="34"/>
              </w:numPr>
              <w:spacing w:before="100" w:beforeAutospacing="1" w:after="100" w:afterAutospacing="1"/>
              <w:ind w:left="408"/>
              <w:rPr>
                <w:rFonts w:ascii="Times New Roman" w:eastAsia="Times New Roman" w:hAnsi="Times New Roman" w:cs="Times New Roman"/>
                <w:sz w:val="24"/>
                <w:szCs w:val="24"/>
              </w:rPr>
            </w:pPr>
            <w:r w:rsidRPr="001877A5">
              <w:rPr>
                <w:rFonts w:ascii="Times New Roman" w:eastAsia="Times New Roman" w:hAnsi="Times New Roman" w:cs="Times New Roman"/>
                <w:sz w:val="20"/>
                <w:szCs w:val="20"/>
              </w:rPr>
              <w:t xml:space="preserve">Sivil Toplum Kuruluşları </w:t>
            </w:r>
            <w:r w:rsidRPr="001877A5">
              <w:rPr>
                <w:rFonts w:ascii="Times New Roman" w:eastAsia="Times New Roman" w:hAnsi="Times New Roman" w:cs="Times New Roman"/>
                <w:i/>
                <w:iCs/>
                <w:sz w:val="20"/>
                <w:szCs w:val="20"/>
              </w:rPr>
              <w:t xml:space="preserve">(Türkiye’den “dernekler, vakıflar, dernek ve vakıfların federasyon ve konfederasyonları”; AB üyesi ülkelerden kar amacı gütmeyen kuruluşlar); </w:t>
            </w:r>
          </w:p>
          <w:p w14:paraId="2D8B14D2" w14:textId="193427D2" w:rsidR="00271F18" w:rsidRPr="00231149" w:rsidRDefault="00271F18" w:rsidP="00231149">
            <w:pPr>
              <w:pStyle w:val="ListParagraph"/>
              <w:numPr>
                <w:ilvl w:val="0"/>
                <w:numId w:val="34"/>
              </w:numPr>
              <w:spacing w:before="100" w:beforeAutospacing="1" w:after="100" w:afterAutospacing="1"/>
              <w:ind w:left="408"/>
              <w:rPr>
                <w:rFonts w:ascii="Times New Roman" w:eastAsia="Times New Roman" w:hAnsi="Times New Roman" w:cs="Times New Roman"/>
                <w:sz w:val="24"/>
                <w:szCs w:val="24"/>
              </w:rPr>
            </w:pPr>
            <w:r w:rsidRPr="001877A5">
              <w:rPr>
                <w:rFonts w:ascii="Times New Roman" w:eastAsia="Times New Roman" w:hAnsi="Times New Roman" w:cs="Times New Roman"/>
                <w:sz w:val="20"/>
                <w:szCs w:val="20"/>
              </w:rPr>
              <w:t>Kalkınma Ajansları</w:t>
            </w:r>
          </w:p>
        </w:tc>
        <w:tc>
          <w:tcPr>
            <w:tcW w:w="1417" w:type="dxa"/>
            <w:vAlign w:val="center"/>
          </w:tcPr>
          <w:p w14:paraId="4BAA9288" w14:textId="660F56BE" w:rsidR="00271F18" w:rsidRPr="001877A5" w:rsidRDefault="003267CD" w:rsidP="003267CD">
            <w:pPr>
              <w:pStyle w:val="BodyText"/>
              <w:spacing w:line="276" w:lineRule="auto"/>
              <w:jc w:val="center"/>
              <w:rPr>
                <w:rFonts w:ascii="Times New Roman" w:hAnsi="Times New Roman" w:cs="Times New Roman"/>
                <w:szCs w:val="20"/>
              </w:rPr>
            </w:pPr>
            <w:r w:rsidRPr="003267CD">
              <w:rPr>
                <w:rFonts w:ascii="Times New Roman" w:hAnsi="Times New Roman" w:cs="Times New Roman"/>
                <w:sz w:val="20"/>
                <w:szCs w:val="20"/>
                <w:lang w:eastAsia="en-US"/>
              </w:rPr>
              <w:t>1.000.000</w:t>
            </w:r>
          </w:p>
        </w:tc>
        <w:tc>
          <w:tcPr>
            <w:tcW w:w="1638" w:type="dxa"/>
            <w:vAlign w:val="center"/>
          </w:tcPr>
          <w:p w14:paraId="69C447DE" w14:textId="4832544A" w:rsidR="00271F18" w:rsidRPr="003267CD" w:rsidRDefault="003267CD" w:rsidP="003267CD">
            <w:pPr>
              <w:pStyle w:val="BodyText"/>
              <w:spacing w:line="276" w:lineRule="auto"/>
              <w:jc w:val="center"/>
              <w:rPr>
                <w:rFonts w:ascii="Times New Roman" w:hAnsi="Times New Roman" w:cs="Times New Roman"/>
                <w:sz w:val="20"/>
                <w:szCs w:val="20"/>
              </w:rPr>
            </w:pPr>
            <w:r w:rsidRPr="003267CD">
              <w:rPr>
                <w:rFonts w:ascii="Times New Roman" w:hAnsi="Times New Roman" w:cs="Times New Roman"/>
                <w:sz w:val="20"/>
                <w:szCs w:val="20"/>
              </w:rPr>
              <w:t>5 Haziran 2015</w:t>
            </w:r>
          </w:p>
        </w:tc>
      </w:tr>
    </w:tbl>
    <w:p w14:paraId="63FC651C" w14:textId="77777777" w:rsidR="0038155F" w:rsidRDefault="0038155F" w:rsidP="001011B2">
      <w:pPr>
        <w:pStyle w:val="BodyText"/>
        <w:spacing w:line="276" w:lineRule="auto"/>
        <w:rPr>
          <w:rFonts w:ascii="Times New Roman" w:hAnsi="Times New Roman" w:cs="Times New Roman"/>
          <w:szCs w:val="20"/>
        </w:rPr>
      </w:pPr>
    </w:p>
    <w:tbl>
      <w:tblPr>
        <w:tblStyle w:val="TableGrid"/>
        <w:tblW w:w="0" w:type="auto"/>
        <w:tblLook w:val="04A0" w:firstRow="1" w:lastRow="0" w:firstColumn="1" w:lastColumn="0" w:noHBand="0" w:noVBand="1"/>
      </w:tblPr>
      <w:tblGrid>
        <w:gridCol w:w="3936"/>
        <w:gridCol w:w="3402"/>
        <w:gridCol w:w="3827"/>
        <w:gridCol w:w="1417"/>
        <w:gridCol w:w="1638"/>
      </w:tblGrid>
      <w:tr w:rsidR="006B1C36" w14:paraId="4239B50A" w14:textId="77777777" w:rsidTr="000C5870">
        <w:tc>
          <w:tcPr>
            <w:tcW w:w="14220" w:type="dxa"/>
            <w:gridSpan w:val="5"/>
            <w:shd w:val="clear" w:color="auto" w:fill="BFBFBF" w:themeFill="background1" w:themeFillShade="BF"/>
          </w:tcPr>
          <w:p w14:paraId="09E21B30" w14:textId="49CA6D9D" w:rsidR="006B1C36" w:rsidRPr="0076206A" w:rsidRDefault="006B1C36" w:rsidP="001877A5">
            <w:pPr>
              <w:pStyle w:val="BodyText"/>
              <w:spacing w:line="276" w:lineRule="auto"/>
              <w:jc w:val="center"/>
              <w:rPr>
                <w:rFonts w:ascii="Times New Roman" w:hAnsi="Times New Roman" w:cs="Times New Roman"/>
                <w:b/>
                <w:sz w:val="20"/>
                <w:szCs w:val="20"/>
                <w:lang w:val="en-US"/>
              </w:rPr>
            </w:pPr>
            <w:r w:rsidRPr="0076206A">
              <w:rPr>
                <w:rFonts w:ascii="Times New Roman" w:hAnsi="Times New Roman" w:cs="Times New Roman"/>
                <w:b/>
                <w:bCs/>
                <w:sz w:val="20"/>
                <w:szCs w:val="20"/>
                <w:lang w:val="en-US"/>
              </w:rPr>
              <w:t>İŞLETME VE SANAYİ POLİTİKASI</w:t>
            </w:r>
          </w:p>
        </w:tc>
      </w:tr>
      <w:tr w:rsidR="006B1C36" w14:paraId="2C6CFC6A" w14:textId="77777777" w:rsidTr="00826797">
        <w:tc>
          <w:tcPr>
            <w:tcW w:w="3936" w:type="dxa"/>
            <w:shd w:val="clear" w:color="auto" w:fill="BFBFBF" w:themeFill="background1" w:themeFillShade="BF"/>
          </w:tcPr>
          <w:p w14:paraId="3AE307BE" w14:textId="7111FDA3" w:rsidR="006B1C36" w:rsidRPr="00E85642" w:rsidRDefault="006B1C36" w:rsidP="000C5870">
            <w:pPr>
              <w:pStyle w:val="BodyText"/>
              <w:spacing w:line="276" w:lineRule="auto"/>
              <w:jc w:val="center"/>
              <w:rPr>
                <w:rFonts w:ascii="Times New Roman" w:hAnsi="Times New Roman" w:cs="Times New Roman"/>
                <w:b/>
                <w:szCs w:val="20"/>
              </w:rPr>
            </w:pPr>
            <w:r w:rsidRPr="0038155F">
              <w:rPr>
                <w:rFonts w:ascii="Times New Roman" w:hAnsi="Times New Roman" w:cs="Times New Roman"/>
                <w:b/>
                <w:sz w:val="20"/>
                <w:szCs w:val="20"/>
              </w:rPr>
              <w:t>Öncelik Alanı</w:t>
            </w:r>
          </w:p>
        </w:tc>
        <w:tc>
          <w:tcPr>
            <w:tcW w:w="3402" w:type="dxa"/>
            <w:shd w:val="clear" w:color="auto" w:fill="BFBFBF" w:themeFill="background1" w:themeFillShade="BF"/>
          </w:tcPr>
          <w:p w14:paraId="32ACC5F6" w14:textId="5A3C45A2" w:rsidR="006B1C36" w:rsidRPr="00E85642" w:rsidRDefault="006B1C36" w:rsidP="000C5870">
            <w:pPr>
              <w:pStyle w:val="BodyText"/>
              <w:spacing w:line="276" w:lineRule="auto"/>
              <w:jc w:val="center"/>
              <w:rPr>
                <w:rFonts w:ascii="Times New Roman" w:hAnsi="Times New Roman" w:cs="Times New Roman"/>
                <w:b/>
                <w:szCs w:val="20"/>
              </w:rPr>
            </w:pPr>
            <w:r w:rsidRPr="0038155F">
              <w:rPr>
                <w:rFonts w:ascii="Times New Roman" w:hAnsi="Times New Roman" w:cs="Times New Roman"/>
                <w:b/>
                <w:sz w:val="20"/>
                <w:szCs w:val="20"/>
              </w:rPr>
              <w:t>Uygun Başvuru Sahipleri</w:t>
            </w:r>
          </w:p>
        </w:tc>
        <w:tc>
          <w:tcPr>
            <w:tcW w:w="3827" w:type="dxa"/>
            <w:shd w:val="clear" w:color="auto" w:fill="BFBFBF" w:themeFill="background1" w:themeFillShade="BF"/>
          </w:tcPr>
          <w:p w14:paraId="29334237" w14:textId="55483596" w:rsidR="006B1C36" w:rsidRPr="00E85642" w:rsidRDefault="006B1C36" w:rsidP="000C5870">
            <w:pPr>
              <w:pStyle w:val="BodyText"/>
              <w:spacing w:line="276" w:lineRule="auto"/>
              <w:jc w:val="center"/>
              <w:rPr>
                <w:rFonts w:ascii="Times New Roman" w:hAnsi="Times New Roman" w:cs="Times New Roman"/>
                <w:b/>
                <w:szCs w:val="20"/>
              </w:rPr>
            </w:pPr>
            <w:r w:rsidRPr="0038155F">
              <w:rPr>
                <w:rFonts w:ascii="Times New Roman" w:hAnsi="Times New Roman" w:cs="Times New Roman"/>
                <w:b/>
                <w:sz w:val="20"/>
                <w:szCs w:val="20"/>
              </w:rPr>
              <w:t>Ortak (eş-başvuran) Olabilecekler</w:t>
            </w:r>
          </w:p>
        </w:tc>
        <w:tc>
          <w:tcPr>
            <w:tcW w:w="1417" w:type="dxa"/>
            <w:shd w:val="clear" w:color="auto" w:fill="BFBFBF" w:themeFill="background1" w:themeFillShade="BF"/>
          </w:tcPr>
          <w:p w14:paraId="2E7FF546" w14:textId="4E3C9E3F" w:rsidR="006B1C36" w:rsidRPr="00E85642" w:rsidRDefault="006B1C36" w:rsidP="000C5870">
            <w:pPr>
              <w:pStyle w:val="BodyText"/>
              <w:spacing w:line="276" w:lineRule="auto"/>
              <w:jc w:val="center"/>
              <w:rPr>
                <w:rFonts w:ascii="Times New Roman" w:hAnsi="Times New Roman" w:cs="Times New Roman"/>
                <w:b/>
                <w:szCs w:val="20"/>
              </w:rPr>
            </w:pPr>
            <w:r w:rsidRPr="0038155F">
              <w:rPr>
                <w:rFonts w:ascii="Times New Roman" w:hAnsi="Times New Roman" w:cs="Times New Roman"/>
                <w:b/>
                <w:sz w:val="20"/>
                <w:szCs w:val="20"/>
              </w:rPr>
              <w:t>Toplam Bütçe  (Avro)</w:t>
            </w:r>
          </w:p>
        </w:tc>
        <w:tc>
          <w:tcPr>
            <w:tcW w:w="1638" w:type="dxa"/>
            <w:shd w:val="clear" w:color="auto" w:fill="BFBFBF" w:themeFill="background1" w:themeFillShade="BF"/>
          </w:tcPr>
          <w:p w14:paraId="7DF1483B" w14:textId="068FC02A" w:rsidR="006B1C36" w:rsidRPr="00E85642" w:rsidRDefault="006B1C36" w:rsidP="000C5870">
            <w:pPr>
              <w:pStyle w:val="BodyText"/>
              <w:spacing w:line="276" w:lineRule="auto"/>
              <w:jc w:val="center"/>
              <w:rPr>
                <w:rFonts w:ascii="Times New Roman" w:hAnsi="Times New Roman" w:cs="Times New Roman"/>
                <w:b/>
                <w:szCs w:val="20"/>
              </w:rPr>
            </w:pPr>
            <w:r w:rsidRPr="0038155F">
              <w:rPr>
                <w:rFonts w:ascii="Times New Roman" w:hAnsi="Times New Roman" w:cs="Times New Roman"/>
                <w:b/>
                <w:sz w:val="20"/>
                <w:szCs w:val="20"/>
              </w:rPr>
              <w:t>Son Başvuru Tarihi</w:t>
            </w:r>
          </w:p>
        </w:tc>
      </w:tr>
      <w:tr w:rsidR="006B1C36" w14:paraId="1FF7C8EE" w14:textId="77777777" w:rsidTr="00826797">
        <w:tc>
          <w:tcPr>
            <w:tcW w:w="3936" w:type="dxa"/>
            <w:vAlign w:val="center"/>
          </w:tcPr>
          <w:p w14:paraId="53CBC69A" w14:textId="5679ABC9" w:rsidR="006B1C36" w:rsidRPr="00E85642" w:rsidRDefault="006B1C36" w:rsidP="00E85642">
            <w:pPr>
              <w:pStyle w:val="ListParagraph"/>
              <w:numPr>
                <w:ilvl w:val="0"/>
                <w:numId w:val="28"/>
              </w:numPr>
              <w:spacing w:before="100" w:beforeAutospacing="1" w:after="100" w:afterAutospacing="1"/>
              <w:ind w:left="426"/>
              <w:rPr>
                <w:rFonts w:ascii="Times New Roman" w:eastAsia="Times New Roman" w:hAnsi="Times New Roman" w:cs="Times New Roman"/>
                <w:sz w:val="24"/>
                <w:szCs w:val="24"/>
              </w:rPr>
            </w:pPr>
            <w:r w:rsidRPr="00E85642">
              <w:rPr>
                <w:rFonts w:ascii="Times New Roman" w:eastAsia="Times New Roman" w:hAnsi="Times New Roman" w:cs="Times New Roman"/>
                <w:sz w:val="20"/>
                <w:szCs w:val="20"/>
              </w:rPr>
              <w:t>Girişimcilik öğrenimi ve girişimcilik becerilerinin geliştirilmesi</w:t>
            </w:r>
          </w:p>
          <w:p w14:paraId="4B8ED664" w14:textId="0BA51AD3" w:rsidR="006B1C36" w:rsidRPr="00E85642" w:rsidRDefault="006B1C36" w:rsidP="00E85642">
            <w:pPr>
              <w:pStyle w:val="ListParagraph"/>
              <w:numPr>
                <w:ilvl w:val="0"/>
                <w:numId w:val="28"/>
              </w:numPr>
              <w:spacing w:before="100" w:beforeAutospacing="1" w:after="100" w:afterAutospacing="1"/>
              <w:ind w:left="426"/>
              <w:rPr>
                <w:rFonts w:ascii="Times New Roman" w:eastAsia="Times New Roman" w:hAnsi="Times New Roman" w:cs="Times New Roman"/>
                <w:sz w:val="24"/>
                <w:szCs w:val="24"/>
              </w:rPr>
            </w:pPr>
            <w:r w:rsidRPr="00E85642">
              <w:rPr>
                <w:rFonts w:ascii="Times New Roman" w:eastAsia="Times New Roman" w:hAnsi="Times New Roman" w:cs="Times New Roman"/>
                <w:sz w:val="20"/>
                <w:szCs w:val="20"/>
              </w:rPr>
              <w:t>Üretimde ve ürünlerde enerji ve çevre performanslarının iyileştirilmesi</w:t>
            </w:r>
          </w:p>
          <w:p w14:paraId="6C1C4772" w14:textId="38B08B51" w:rsidR="006B1C36" w:rsidRPr="00E85642" w:rsidRDefault="006B1C36" w:rsidP="00E85642">
            <w:pPr>
              <w:pStyle w:val="BodyText"/>
              <w:numPr>
                <w:ilvl w:val="0"/>
                <w:numId w:val="28"/>
              </w:numPr>
              <w:spacing w:line="276" w:lineRule="auto"/>
              <w:ind w:left="426"/>
              <w:jc w:val="left"/>
              <w:rPr>
                <w:rFonts w:ascii="Times New Roman" w:hAnsi="Times New Roman" w:cs="Times New Roman"/>
                <w:szCs w:val="20"/>
              </w:rPr>
            </w:pPr>
            <w:r w:rsidRPr="0038155F">
              <w:rPr>
                <w:rFonts w:ascii="Times New Roman" w:hAnsi="Times New Roman" w:cs="Times New Roman"/>
                <w:sz w:val="20"/>
                <w:szCs w:val="20"/>
              </w:rPr>
              <w:t>Çevreye duyarlı ve enerji verimli ürünlerin, teknolojilerin ve üretim süreçlerinin benimsenmesine yönelik bilgi, deneyim ve en iyi uygulamaların paylaşımı</w:t>
            </w:r>
          </w:p>
        </w:tc>
        <w:tc>
          <w:tcPr>
            <w:tcW w:w="3402" w:type="dxa"/>
            <w:vAlign w:val="center"/>
          </w:tcPr>
          <w:p w14:paraId="056BBA91" w14:textId="77777777" w:rsidR="006B1C36" w:rsidRPr="00E85642" w:rsidRDefault="006B1C36" w:rsidP="00E85642">
            <w:pPr>
              <w:pStyle w:val="ListParagraph"/>
              <w:numPr>
                <w:ilvl w:val="0"/>
                <w:numId w:val="28"/>
              </w:numPr>
              <w:spacing w:before="100" w:beforeAutospacing="1" w:after="100" w:afterAutospacing="1"/>
              <w:ind w:left="275"/>
              <w:rPr>
                <w:rFonts w:ascii="Times New Roman" w:eastAsia="Times New Roman" w:hAnsi="Times New Roman" w:cs="Times New Roman"/>
                <w:sz w:val="24"/>
                <w:szCs w:val="24"/>
              </w:rPr>
            </w:pPr>
            <w:r w:rsidRPr="00E85642">
              <w:rPr>
                <w:rFonts w:ascii="Times New Roman" w:eastAsia="Times New Roman" w:hAnsi="Times New Roman" w:cs="Times New Roman"/>
                <w:sz w:val="20"/>
                <w:szCs w:val="20"/>
              </w:rPr>
              <w:t>Sivil Toplum Kuruluşları</w:t>
            </w:r>
          </w:p>
          <w:p w14:paraId="13EDD18F" w14:textId="22C70A3B" w:rsidR="006B1C36" w:rsidRPr="00E85642" w:rsidRDefault="006B1C36" w:rsidP="00E85642">
            <w:pPr>
              <w:pStyle w:val="BodyText"/>
              <w:spacing w:line="276" w:lineRule="auto"/>
              <w:jc w:val="left"/>
              <w:rPr>
                <w:rFonts w:ascii="Times New Roman" w:hAnsi="Times New Roman" w:cs="Times New Roman"/>
                <w:szCs w:val="20"/>
              </w:rPr>
            </w:pPr>
            <w:r w:rsidRPr="0038155F">
              <w:rPr>
                <w:rFonts w:ascii="Times New Roman" w:hAnsi="Times New Roman" w:cs="Times New Roman"/>
                <w:i/>
                <w:iCs/>
                <w:sz w:val="20"/>
                <w:szCs w:val="20"/>
              </w:rPr>
              <w:t>(Türkiye’den “dernekler, vakıflar, dernek ve vakıfların federasyon ve konfederasyonları”; AB üyesi ülkelerden kar amacı gütmeyen kuruluşlar)</w:t>
            </w:r>
          </w:p>
        </w:tc>
        <w:tc>
          <w:tcPr>
            <w:tcW w:w="3827" w:type="dxa"/>
            <w:vAlign w:val="center"/>
          </w:tcPr>
          <w:p w14:paraId="48E038D3" w14:textId="77777777" w:rsidR="006B1C36" w:rsidRPr="00E85642" w:rsidRDefault="006B1C36" w:rsidP="00E85642">
            <w:pPr>
              <w:pStyle w:val="ListParagraph"/>
              <w:numPr>
                <w:ilvl w:val="0"/>
                <w:numId w:val="30"/>
              </w:numPr>
              <w:spacing w:before="100" w:beforeAutospacing="1" w:after="100" w:afterAutospacing="1"/>
              <w:ind w:left="408"/>
              <w:rPr>
                <w:rFonts w:ascii="Times New Roman" w:eastAsia="Times New Roman" w:hAnsi="Times New Roman" w:cs="Times New Roman"/>
                <w:sz w:val="24"/>
                <w:szCs w:val="24"/>
              </w:rPr>
            </w:pPr>
            <w:r w:rsidRPr="00E85642">
              <w:rPr>
                <w:rFonts w:ascii="Times New Roman" w:eastAsia="Times New Roman" w:hAnsi="Times New Roman" w:cs="Times New Roman"/>
                <w:sz w:val="20"/>
                <w:szCs w:val="20"/>
              </w:rPr>
              <w:t xml:space="preserve">Sivil Toplum Kuruluşları </w:t>
            </w:r>
            <w:r w:rsidRPr="00E85642">
              <w:rPr>
                <w:rFonts w:ascii="Times New Roman" w:eastAsia="Times New Roman" w:hAnsi="Times New Roman" w:cs="Times New Roman"/>
                <w:i/>
                <w:iCs/>
                <w:sz w:val="20"/>
                <w:szCs w:val="20"/>
              </w:rPr>
              <w:t xml:space="preserve">(Türkiye’den “dernekler, vakıflar, dernek ve vakıfların federasyon ve konfederasyonları”; AB üyesi ülkelerden kar amacı gütmeyen kuruluşlar) </w:t>
            </w:r>
          </w:p>
          <w:p w14:paraId="5CF0C3C1" w14:textId="77777777" w:rsidR="006B1C36" w:rsidRPr="0038155F" w:rsidRDefault="006B1C36" w:rsidP="00E85642">
            <w:pPr>
              <w:spacing w:before="100" w:beforeAutospacing="1" w:after="100" w:afterAutospacing="1"/>
              <w:rPr>
                <w:rFonts w:ascii="Times New Roman" w:eastAsia="Times New Roman" w:hAnsi="Times New Roman" w:cs="Times New Roman"/>
                <w:sz w:val="24"/>
                <w:szCs w:val="24"/>
              </w:rPr>
            </w:pPr>
            <w:r w:rsidRPr="0038155F">
              <w:rPr>
                <w:rFonts w:ascii="Times New Roman" w:eastAsia="Times New Roman" w:hAnsi="Times New Roman" w:cs="Times New Roman"/>
                <w:i/>
                <w:iCs/>
                <w:sz w:val="20"/>
                <w:szCs w:val="20"/>
              </w:rPr>
              <w:t> </w:t>
            </w:r>
          </w:p>
          <w:p w14:paraId="258D1937" w14:textId="1B92996F" w:rsidR="006B1C36" w:rsidRPr="00E85642" w:rsidRDefault="006B1C36" w:rsidP="00E85642">
            <w:pPr>
              <w:pStyle w:val="BodyText"/>
              <w:spacing w:line="276" w:lineRule="auto"/>
              <w:jc w:val="left"/>
              <w:rPr>
                <w:rFonts w:ascii="Times New Roman" w:hAnsi="Times New Roman" w:cs="Times New Roman"/>
                <w:szCs w:val="20"/>
              </w:rPr>
            </w:pPr>
            <w:r w:rsidRPr="0038155F">
              <w:rPr>
                <w:rFonts w:ascii="Times New Roman" w:hAnsi="Times New Roman" w:cs="Times New Roman"/>
              </w:rPr>
              <w:t> </w:t>
            </w:r>
          </w:p>
        </w:tc>
        <w:tc>
          <w:tcPr>
            <w:tcW w:w="1417" w:type="dxa"/>
            <w:vAlign w:val="center"/>
          </w:tcPr>
          <w:p w14:paraId="310D2AA6" w14:textId="02989DDC" w:rsidR="006B1C36" w:rsidRPr="00E85642" w:rsidRDefault="006B1C36" w:rsidP="00E85642">
            <w:pPr>
              <w:pStyle w:val="BodyText"/>
              <w:spacing w:line="276" w:lineRule="auto"/>
              <w:jc w:val="center"/>
              <w:rPr>
                <w:rFonts w:ascii="Times New Roman" w:hAnsi="Times New Roman" w:cs="Times New Roman"/>
                <w:szCs w:val="20"/>
              </w:rPr>
            </w:pPr>
            <w:r w:rsidRPr="0038155F">
              <w:rPr>
                <w:rFonts w:ascii="Times New Roman" w:hAnsi="Times New Roman" w:cs="Times New Roman"/>
                <w:sz w:val="20"/>
                <w:szCs w:val="20"/>
              </w:rPr>
              <w:t>1.000.000</w:t>
            </w:r>
          </w:p>
        </w:tc>
        <w:tc>
          <w:tcPr>
            <w:tcW w:w="1638" w:type="dxa"/>
            <w:vAlign w:val="center"/>
          </w:tcPr>
          <w:p w14:paraId="6129E9B6" w14:textId="58F07B97" w:rsidR="006B1C36" w:rsidRPr="00E85642" w:rsidRDefault="006B1C36" w:rsidP="00E85642">
            <w:pPr>
              <w:pStyle w:val="BodyText"/>
              <w:spacing w:line="276" w:lineRule="auto"/>
              <w:jc w:val="center"/>
              <w:rPr>
                <w:rFonts w:ascii="Times New Roman" w:hAnsi="Times New Roman" w:cs="Times New Roman"/>
                <w:szCs w:val="20"/>
              </w:rPr>
            </w:pPr>
            <w:r w:rsidRPr="0038155F">
              <w:rPr>
                <w:rFonts w:ascii="Times New Roman" w:hAnsi="Times New Roman" w:cs="Times New Roman"/>
                <w:sz w:val="20"/>
                <w:szCs w:val="20"/>
              </w:rPr>
              <w:t>5 Haziran 2015</w:t>
            </w:r>
          </w:p>
        </w:tc>
      </w:tr>
    </w:tbl>
    <w:p w14:paraId="7809EA14" w14:textId="77777777" w:rsidR="006B1C36" w:rsidRDefault="006B1C36" w:rsidP="001011B2">
      <w:pPr>
        <w:pStyle w:val="BodyText"/>
        <w:spacing w:line="276" w:lineRule="auto"/>
        <w:rPr>
          <w:rFonts w:ascii="Times New Roman" w:hAnsi="Times New Roman" w:cs="Times New Roman"/>
          <w:szCs w:val="20"/>
        </w:rPr>
      </w:pPr>
    </w:p>
    <w:p w14:paraId="16F40EEA" w14:textId="77777777" w:rsidR="00231149" w:rsidRDefault="00231149" w:rsidP="001011B2">
      <w:pPr>
        <w:pStyle w:val="BodyText"/>
        <w:spacing w:line="276" w:lineRule="auto"/>
        <w:rPr>
          <w:rFonts w:ascii="Times New Roman" w:hAnsi="Times New Roman" w:cs="Times New Roman"/>
          <w:szCs w:val="20"/>
        </w:rPr>
      </w:pPr>
    </w:p>
    <w:p w14:paraId="2BECDFA8" w14:textId="77777777" w:rsidR="00231149" w:rsidRDefault="00231149" w:rsidP="001011B2">
      <w:pPr>
        <w:pStyle w:val="BodyText"/>
        <w:spacing w:line="276" w:lineRule="auto"/>
        <w:rPr>
          <w:rFonts w:ascii="Times New Roman" w:hAnsi="Times New Roman" w:cs="Times New Roman"/>
          <w:szCs w:val="20"/>
        </w:rPr>
      </w:pPr>
    </w:p>
    <w:tbl>
      <w:tblPr>
        <w:tblStyle w:val="TableGrid"/>
        <w:tblW w:w="0" w:type="auto"/>
        <w:tblLook w:val="04A0" w:firstRow="1" w:lastRow="0" w:firstColumn="1" w:lastColumn="0" w:noHBand="0" w:noVBand="1"/>
      </w:tblPr>
      <w:tblGrid>
        <w:gridCol w:w="2844"/>
        <w:gridCol w:w="2844"/>
        <w:gridCol w:w="5477"/>
        <w:gridCol w:w="1417"/>
        <w:gridCol w:w="1638"/>
      </w:tblGrid>
      <w:tr w:rsidR="00932402" w14:paraId="68EF8511" w14:textId="77777777" w:rsidTr="000C5870">
        <w:tc>
          <w:tcPr>
            <w:tcW w:w="14220" w:type="dxa"/>
            <w:gridSpan w:val="5"/>
            <w:shd w:val="clear" w:color="auto" w:fill="BFBFBF" w:themeFill="background1" w:themeFillShade="BF"/>
          </w:tcPr>
          <w:p w14:paraId="6899A22D" w14:textId="3BE7E1B3" w:rsidR="00932402" w:rsidRPr="000C5870" w:rsidRDefault="00932402" w:rsidP="001877A5">
            <w:pPr>
              <w:spacing w:before="100" w:beforeAutospacing="1" w:after="100" w:afterAutospacing="1"/>
              <w:jc w:val="center"/>
              <w:rPr>
                <w:rFonts w:ascii="Times New Roman" w:eastAsia="Times New Roman" w:hAnsi="Times New Roman" w:cs="Times New Roman"/>
                <w:b/>
                <w:bCs/>
                <w:sz w:val="20"/>
                <w:szCs w:val="20"/>
                <w:lang w:val="en-US"/>
              </w:rPr>
            </w:pPr>
            <w:r w:rsidRPr="000C5870">
              <w:rPr>
                <w:rFonts w:ascii="Times New Roman" w:eastAsia="Times New Roman" w:hAnsi="Times New Roman" w:cs="Times New Roman"/>
                <w:b/>
                <w:bCs/>
                <w:sz w:val="20"/>
                <w:szCs w:val="20"/>
                <w:lang w:val="en-US"/>
              </w:rPr>
              <w:t>TARIM VE BALIKÇILIK</w:t>
            </w:r>
          </w:p>
        </w:tc>
      </w:tr>
      <w:tr w:rsidR="00932402" w14:paraId="335955DB" w14:textId="77777777" w:rsidTr="00826797">
        <w:tc>
          <w:tcPr>
            <w:tcW w:w="2844" w:type="dxa"/>
            <w:shd w:val="clear" w:color="auto" w:fill="BFBFBF" w:themeFill="background1" w:themeFillShade="BF"/>
          </w:tcPr>
          <w:p w14:paraId="47D0CC85" w14:textId="100FB0D5" w:rsidR="00932402" w:rsidRPr="00B76B29" w:rsidRDefault="00932402" w:rsidP="0038155F">
            <w:pPr>
              <w:spacing w:before="100" w:beforeAutospacing="1" w:after="100" w:afterAutospacing="1"/>
              <w:jc w:val="center"/>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b/>
                <w:sz w:val="20"/>
                <w:szCs w:val="20"/>
              </w:rPr>
              <w:t>Öncelik Alanı</w:t>
            </w:r>
          </w:p>
        </w:tc>
        <w:tc>
          <w:tcPr>
            <w:tcW w:w="2844" w:type="dxa"/>
            <w:shd w:val="clear" w:color="auto" w:fill="BFBFBF" w:themeFill="background1" w:themeFillShade="BF"/>
          </w:tcPr>
          <w:p w14:paraId="3042E102" w14:textId="44FF9573" w:rsidR="00932402" w:rsidRPr="00B76B29" w:rsidRDefault="00932402" w:rsidP="0038155F">
            <w:pPr>
              <w:spacing w:before="100" w:beforeAutospacing="1" w:after="100" w:afterAutospacing="1"/>
              <w:jc w:val="center"/>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b/>
                <w:sz w:val="20"/>
                <w:szCs w:val="20"/>
              </w:rPr>
              <w:t>Uygun Başvuru Sahipleri</w:t>
            </w:r>
          </w:p>
        </w:tc>
        <w:tc>
          <w:tcPr>
            <w:tcW w:w="5477" w:type="dxa"/>
            <w:shd w:val="clear" w:color="auto" w:fill="BFBFBF" w:themeFill="background1" w:themeFillShade="BF"/>
          </w:tcPr>
          <w:p w14:paraId="10BEE9A3" w14:textId="1C152DDA" w:rsidR="00932402" w:rsidRPr="00B76B29" w:rsidRDefault="00932402" w:rsidP="0038155F">
            <w:pPr>
              <w:spacing w:before="100" w:beforeAutospacing="1" w:after="100" w:afterAutospacing="1"/>
              <w:jc w:val="center"/>
              <w:rPr>
                <w:rFonts w:ascii="Times New Roman" w:eastAsia="Times New Roman" w:hAnsi="Times New Roman" w:cs="Times New Roman"/>
                <w:b/>
                <w:bCs/>
                <w:sz w:val="20"/>
                <w:szCs w:val="20"/>
              </w:rPr>
            </w:pPr>
            <w:r w:rsidRPr="0038155F">
              <w:rPr>
                <w:rFonts w:ascii="Times New Roman" w:eastAsia="Times New Roman" w:hAnsi="Times New Roman" w:cs="Times New Roman"/>
                <w:b/>
                <w:sz w:val="20"/>
                <w:szCs w:val="20"/>
              </w:rPr>
              <w:t>Ortak (eş-başvuran) Olabilecekler</w:t>
            </w:r>
          </w:p>
        </w:tc>
        <w:tc>
          <w:tcPr>
            <w:tcW w:w="1417" w:type="dxa"/>
            <w:shd w:val="clear" w:color="auto" w:fill="BFBFBF" w:themeFill="background1" w:themeFillShade="BF"/>
          </w:tcPr>
          <w:p w14:paraId="0715D8E0" w14:textId="738CCC33" w:rsidR="00932402" w:rsidRPr="00B76B29" w:rsidRDefault="00932402" w:rsidP="0038155F">
            <w:pPr>
              <w:spacing w:before="100" w:beforeAutospacing="1" w:after="100" w:afterAutospacing="1"/>
              <w:jc w:val="center"/>
              <w:rPr>
                <w:rFonts w:ascii="Times New Roman" w:eastAsia="Times New Roman" w:hAnsi="Times New Roman" w:cs="Times New Roman"/>
                <w:b/>
                <w:bCs/>
                <w:sz w:val="20"/>
                <w:szCs w:val="20"/>
              </w:rPr>
            </w:pPr>
            <w:r w:rsidRPr="0038155F">
              <w:rPr>
                <w:rFonts w:ascii="Times New Roman" w:eastAsia="Times New Roman" w:hAnsi="Times New Roman" w:cs="Times New Roman"/>
                <w:b/>
                <w:sz w:val="20"/>
                <w:szCs w:val="20"/>
              </w:rPr>
              <w:t>Toplam Bütçe  (Avro)</w:t>
            </w:r>
          </w:p>
        </w:tc>
        <w:tc>
          <w:tcPr>
            <w:tcW w:w="1638" w:type="dxa"/>
            <w:shd w:val="clear" w:color="auto" w:fill="BFBFBF" w:themeFill="background1" w:themeFillShade="BF"/>
          </w:tcPr>
          <w:p w14:paraId="6C2DC7DD" w14:textId="7B82AFB8" w:rsidR="00932402" w:rsidRPr="00B76B29" w:rsidRDefault="00932402" w:rsidP="0038155F">
            <w:pPr>
              <w:spacing w:before="100" w:beforeAutospacing="1" w:after="100" w:afterAutospacing="1"/>
              <w:jc w:val="center"/>
              <w:rPr>
                <w:rFonts w:ascii="Times New Roman" w:eastAsia="Times New Roman" w:hAnsi="Times New Roman" w:cs="Times New Roman"/>
                <w:b/>
                <w:bCs/>
                <w:sz w:val="20"/>
                <w:szCs w:val="20"/>
              </w:rPr>
            </w:pPr>
            <w:r w:rsidRPr="0038155F">
              <w:rPr>
                <w:rFonts w:ascii="Times New Roman" w:eastAsia="Times New Roman" w:hAnsi="Times New Roman" w:cs="Times New Roman"/>
                <w:b/>
                <w:sz w:val="20"/>
                <w:szCs w:val="20"/>
              </w:rPr>
              <w:t>Son Başvuru Tarihi</w:t>
            </w:r>
          </w:p>
        </w:tc>
      </w:tr>
      <w:tr w:rsidR="00932402" w14:paraId="7EA4E9C7" w14:textId="77777777" w:rsidTr="00826797">
        <w:tc>
          <w:tcPr>
            <w:tcW w:w="2844" w:type="dxa"/>
            <w:vAlign w:val="center"/>
          </w:tcPr>
          <w:p w14:paraId="5F9C14F6" w14:textId="56B35866" w:rsidR="00932402" w:rsidRPr="00B76B29" w:rsidRDefault="00932402" w:rsidP="00B76B29">
            <w:pPr>
              <w:pStyle w:val="ListParagraph"/>
              <w:numPr>
                <w:ilvl w:val="0"/>
                <w:numId w:val="25"/>
              </w:numPr>
              <w:spacing w:before="100" w:beforeAutospacing="1" w:after="100" w:afterAutospacing="1"/>
              <w:ind w:left="284"/>
              <w:rPr>
                <w:rFonts w:ascii="Times New Roman" w:eastAsia="Times New Roman" w:hAnsi="Times New Roman" w:cs="Times New Roman"/>
                <w:sz w:val="24"/>
                <w:szCs w:val="24"/>
              </w:rPr>
            </w:pPr>
            <w:r w:rsidRPr="00B76B29">
              <w:rPr>
                <w:rFonts w:ascii="Times New Roman" w:eastAsia="Times New Roman" w:hAnsi="Times New Roman" w:cs="Times New Roman"/>
                <w:sz w:val="20"/>
                <w:szCs w:val="20"/>
              </w:rPr>
              <w:t>Tarım ve kırsal kalkınma</w:t>
            </w:r>
          </w:p>
          <w:p w14:paraId="3D1B982E" w14:textId="77777777" w:rsidR="00B76B29" w:rsidRPr="00B76B29" w:rsidRDefault="00932402" w:rsidP="00B76B29">
            <w:pPr>
              <w:pStyle w:val="ListParagraph"/>
              <w:numPr>
                <w:ilvl w:val="0"/>
                <w:numId w:val="25"/>
              </w:numPr>
              <w:spacing w:before="100" w:beforeAutospacing="1" w:after="100" w:afterAutospacing="1"/>
              <w:ind w:left="284"/>
              <w:rPr>
                <w:rFonts w:ascii="Times New Roman" w:eastAsia="Times New Roman" w:hAnsi="Times New Roman" w:cs="Times New Roman"/>
                <w:sz w:val="24"/>
                <w:szCs w:val="24"/>
              </w:rPr>
            </w:pPr>
            <w:r w:rsidRPr="00B76B29">
              <w:rPr>
                <w:rFonts w:ascii="Times New Roman" w:eastAsia="Times New Roman" w:hAnsi="Times New Roman" w:cs="Times New Roman"/>
                <w:sz w:val="20"/>
                <w:szCs w:val="20"/>
              </w:rPr>
              <w:t>Gıda güvenliği, veterinerlik ve bitki sağlığı</w:t>
            </w:r>
          </w:p>
          <w:p w14:paraId="053F940B" w14:textId="66A9F49A" w:rsidR="00932402" w:rsidRPr="00B76B29" w:rsidRDefault="00932402" w:rsidP="00B76B29">
            <w:pPr>
              <w:pStyle w:val="ListParagraph"/>
              <w:numPr>
                <w:ilvl w:val="0"/>
                <w:numId w:val="25"/>
              </w:numPr>
              <w:spacing w:before="100" w:beforeAutospacing="1" w:after="100" w:afterAutospacing="1"/>
              <w:ind w:left="284"/>
              <w:rPr>
                <w:rFonts w:ascii="Times New Roman" w:eastAsia="Times New Roman" w:hAnsi="Times New Roman" w:cs="Times New Roman"/>
                <w:sz w:val="24"/>
                <w:szCs w:val="24"/>
              </w:rPr>
            </w:pPr>
            <w:r w:rsidRPr="00B76B29">
              <w:rPr>
                <w:rFonts w:ascii="Times New Roman" w:eastAsia="Times New Roman" w:hAnsi="Times New Roman" w:cs="Times New Roman"/>
                <w:sz w:val="20"/>
                <w:szCs w:val="20"/>
              </w:rPr>
              <w:t>Balıkçılık</w:t>
            </w:r>
          </w:p>
        </w:tc>
        <w:tc>
          <w:tcPr>
            <w:tcW w:w="2844" w:type="dxa"/>
            <w:vAlign w:val="center"/>
          </w:tcPr>
          <w:p w14:paraId="05AAC993" w14:textId="21199442" w:rsidR="00932402" w:rsidRPr="0038155F" w:rsidRDefault="00932402" w:rsidP="00B76B29">
            <w:pPr>
              <w:spacing w:before="100" w:beforeAutospacing="1" w:after="100" w:afterAutospacing="1"/>
              <w:rPr>
                <w:rFonts w:ascii="Times New Roman" w:eastAsia="Times New Roman" w:hAnsi="Times New Roman" w:cs="Times New Roman"/>
                <w:sz w:val="24"/>
                <w:szCs w:val="24"/>
              </w:rPr>
            </w:pPr>
            <w:r w:rsidRPr="0038155F">
              <w:rPr>
                <w:rFonts w:ascii="Times New Roman" w:eastAsia="Times New Roman" w:hAnsi="Times New Roman" w:cs="Times New Roman"/>
                <w:sz w:val="20"/>
                <w:szCs w:val="20"/>
              </w:rPr>
              <w:t>Sivil Toplum Kuruluşları</w:t>
            </w:r>
            <w:r w:rsidRPr="0038155F">
              <w:rPr>
                <w:rFonts w:ascii="Times New Roman" w:eastAsia="Times New Roman" w:hAnsi="Times New Roman" w:cs="Times New Roman"/>
                <w:sz w:val="24"/>
                <w:szCs w:val="24"/>
              </w:rPr>
              <w:t> </w:t>
            </w:r>
          </w:p>
          <w:p w14:paraId="731F2988" w14:textId="0403B71E" w:rsidR="00932402" w:rsidRPr="00B76B29" w:rsidRDefault="00932402" w:rsidP="00B76B29">
            <w:pPr>
              <w:spacing w:before="100" w:beforeAutospacing="1" w:after="100" w:afterAutospacing="1"/>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i/>
                <w:iCs/>
                <w:sz w:val="20"/>
                <w:szCs w:val="20"/>
              </w:rPr>
              <w:t>(Türkiye’den “dernekler, vakıflar, dernek ve vakıfların federasyon ve konfederasyonları”; AB üyesi ülkelerden kar amacı gütmeyen kuruluşlar)</w:t>
            </w:r>
          </w:p>
        </w:tc>
        <w:tc>
          <w:tcPr>
            <w:tcW w:w="5477" w:type="dxa"/>
            <w:vAlign w:val="center"/>
          </w:tcPr>
          <w:p w14:paraId="4659A839" w14:textId="77777777" w:rsidR="00B76B29" w:rsidRPr="00B76B29" w:rsidRDefault="00932402" w:rsidP="00B76B29">
            <w:pPr>
              <w:pStyle w:val="ListParagraph"/>
              <w:numPr>
                <w:ilvl w:val="0"/>
                <w:numId w:val="27"/>
              </w:numPr>
              <w:spacing w:before="100" w:beforeAutospacing="1" w:after="100" w:afterAutospacing="1"/>
              <w:ind w:left="266"/>
              <w:rPr>
                <w:rFonts w:ascii="Times New Roman" w:eastAsia="Times New Roman" w:hAnsi="Times New Roman" w:cs="Times New Roman"/>
                <w:sz w:val="24"/>
                <w:szCs w:val="24"/>
              </w:rPr>
            </w:pPr>
            <w:r w:rsidRPr="00B76B29">
              <w:rPr>
                <w:rFonts w:ascii="Times New Roman" w:eastAsia="Times New Roman" w:hAnsi="Times New Roman" w:cs="Times New Roman"/>
                <w:sz w:val="20"/>
                <w:szCs w:val="20"/>
              </w:rPr>
              <w:t xml:space="preserve">Sivil Toplum Kuruluşları </w:t>
            </w:r>
            <w:r w:rsidRPr="00B76B29">
              <w:rPr>
                <w:rFonts w:ascii="Times New Roman" w:eastAsia="Times New Roman" w:hAnsi="Times New Roman" w:cs="Times New Roman"/>
                <w:i/>
                <w:iCs/>
                <w:sz w:val="20"/>
                <w:szCs w:val="20"/>
              </w:rPr>
              <w:t xml:space="preserve">(Türkiye’den “dernekler, vakıflar, dernek ve vakıfların federasyon ve konfederasyonları”; AB üyesi ülkelerden </w:t>
            </w:r>
            <w:r w:rsidR="00B76B29">
              <w:rPr>
                <w:rFonts w:ascii="Times New Roman" w:eastAsia="Times New Roman" w:hAnsi="Times New Roman" w:cs="Times New Roman"/>
                <w:i/>
                <w:iCs/>
                <w:sz w:val="20"/>
                <w:szCs w:val="20"/>
              </w:rPr>
              <w:t>kar amacı gütmeyen kuruluşlar);</w:t>
            </w:r>
          </w:p>
          <w:p w14:paraId="08BA1B46" w14:textId="78976294" w:rsidR="00932402" w:rsidRPr="00B76B29" w:rsidRDefault="00932402" w:rsidP="00B76B29">
            <w:pPr>
              <w:pStyle w:val="ListParagraph"/>
              <w:numPr>
                <w:ilvl w:val="0"/>
                <w:numId w:val="27"/>
              </w:numPr>
              <w:spacing w:before="100" w:beforeAutospacing="1" w:after="100" w:afterAutospacing="1"/>
              <w:ind w:left="266"/>
              <w:rPr>
                <w:rFonts w:ascii="Times New Roman" w:eastAsia="Times New Roman" w:hAnsi="Times New Roman" w:cs="Times New Roman"/>
                <w:sz w:val="24"/>
                <w:szCs w:val="24"/>
              </w:rPr>
            </w:pPr>
            <w:r w:rsidRPr="00B76B29">
              <w:rPr>
                <w:rFonts w:ascii="Times New Roman" w:eastAsia="Times New Roman" w:hAnsi="Times New Roman" w:cs="Times New Roman"/>
                <w:sz w:val="20"/>
                <w:szCs w:val="20"/>
              </w:rPr>
              <w:t>Kooperatifler, üretici birlikleri, ihracatçı birlikleri, ziraat odaları, federasyonlar, konfederasyonlar</w:t>
            </w:r>
          </w:p>
          <w:p w14:paraId="0D8947D0" w14:textId="66B50E37" w:rsidR="00932402" w:rsidRPr="00B76B29" w:rsidRDefault="00932402" w:rsidP="00B76B29">
            <w:pPr>
              <w:spacing w:before="100" w:beforeAutospacing="1" w:after="100" w:afterAutospacing="1"/>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sz w:val="24"/>
                <w:szCs w:val="24"/>
              </w:rPr>
              <w:t> </w:t>
            </w:r>
          </w:p>
        </w:tc>
        <w:tc>
          <w:tcPr>
            <w:tcW w:w="1417" w:type="dxa"/>
            <w:vAlign w:val="center"/>
          </w:tcPr>
          <w:p w14:paraId="66949E59" w14:textId="6E95D042" w:rsidR="00932402" w:rsidRPr="00B76B29" w:rsidRDefault="00932402" w:rsidP="00B76B29">
            <w:pPr>
              <w:spacing w:before="100" w:beforeAutospacing="1" w:after="100" w:afterAutospacing="1"/>
              <w:jc w:val="center"/>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sz w:val="20"/>
                <w:szCs w:val="20"/>
              </w:rPr>
              <w:t>2.000.000</w:t>
            </w:r>
          </w:p>
        </w:tc>
        <w:tc>
          <w:tcPr>
            <w:tcW w:w="1638" w:type="dxa"/>
            <w:vAlign w:val="center"/>
          </w:tcPr>
          <w:p w14:paraId="6E8BA77A" w14:textId="5780C325" w:rsidR="00932402" w:rsidRPr="00B76B29" w:rsidRDefault="00932402" w:rsidP="00B76B29">
            <w:pPr>
              <w:spacing w:before="100" w:beforeAutospacing="1" w:after="100" w:afterAutospacing="1"/>
              <w:jc w:val="center"/>
              <w:rPr>
                <w:rFonts w:ascii="Times New Roman" w:eastAsia="Times New Roman" w:hAnsi="Times New Roman" w:cs="Times New Roman"/>
                <w:b/>
                <w:bCs/>
                <w:color w:val="FF0000"/>
                <w:sz w:val="20"/>
                <w:szCs w:val="20"/>
              </w:rPr>
            </w:pPr>
            <w:r w:rsidRPr="0038155F">
              <w:rPr>
                <w:rFonts w:ascii="Times New Roman" w:eastAsia="Times New Roman" w:hAnsi="Times New Roman" w:cs="Times New Roman"/>
                <w:sz w:val="20"/>
                <w:szCs w:val="20"/>
              </w:rPr>
              <w:t>5 Haziran 2015</w:t>
            </w:r>
          </w:p>
        </w:tc>
      </w:tr>
    </w:tbl>
    <w:p w14:paraId="0F0B2989" w14:textId="77777777" w:rsidR="00932402" w:rsidRDefault="00932402" w:rsidP="00231149">
      <w:pPr>
        <w:spacing w:before="100" w:beforeAutospacing="1" w:after="100" w:afterAutospacing="1" w:line="240" w:lineRule="auto"/>
        <w:rPr>
          <w:rFonts w:ascii="Times New Roman" w:eastAsia="Times New Roman" w:hAnsi="Times New Roman" w:cs="Times New Roman"/>
          <w:b/>
          <w:bCs/>
          <w:color w:val="FF0000"/>
          <w:sz w:val="20"/>
          <w:szCs w:val="20"/>
          <w:lang w:val="en-US"/>
        </w:rPr>
      </w:pPr>
    </w:p>
    <w:tbl>
      <w:tblPr>
        <w:tblStyle w:val="TableGrid"/>
        <w:tblW w:w="0" w:type="auto"/>
        <w:tblLook w:val="04A0" w:firstRow="1" w:lastRow="0" w:firstColumn="1" w:lastColumn="0" w:noHBand="0" w:noVBand="1"/>
      </w:tblPr>
      <w:tblGrid>
        <w:gridCol w:w="3652"/>
        <w:gridCol w:w="3402"/>
        <w:gridCol w:w="4111"/>
        <w:gridCol w:w="1417"/>
        <w:gridCol w:w="1638"/>
      </w:tblGrid>
      <w:tr w:rsidR="00A77453" w14:paraId="7AB1F0A9" w14:textId="77777777" w:rsidTr="00F5594E">
        <w:tc>
          <w:tcPr>
            <w:tcW w:w="14220" w:type="dxa"/>
            <w:gridSpan w:val="5"/>
            <w:shd w:val="clear" w:color="auto" w:fill="BFBFBF" w:themeFill="background1" w:themeFillShade="BF"/>
          </w:tcPr>
          <w:p w14:paraId="673BC2ED" w14:textId="6DF827A8" w:rsidR="00A77453" w:rsidRPr="00196DA4" w:rsidRDefault="00A77453" w:rsidP="00196DA4">
            <w:pPr>
              <w:spacing w:before="100" w:beforeAutospacing="1" w:after="100" w:afterAutospacing="1"/>
              <w:jc w:val="center"/>
              <w:rPr>
                <w:rFonts w:ascii="Times New Roman" w:eastAsia="Times New Roman" w:hAnsi="Times New Roman" w:cs="Times New Roman"/>
                <w:b/>
                <w:sz w:val="24"/>
                <w:szCs w:val="24"/>
              </w:rPr>
            </w:pPr>
            <w:r w:rsidRPr="0038155F">
              <w:rPr>
                <w:rFonts w:ascii="Times New Roman" w:eastAsia="Times New Roman" w:hAnsi="Times New Roman" w:cs="Times New Roman"/>
                <w:b/>
                <w:bCs/>
                <w:sz w:val="20"/>
                <w:szCs w:val="20"/>
              </w:rPr>
              <w:t>EĞİTİM</w:t>
            </w:r>
          </w:p>
        </w:tc>
      </w:tr>
      <w:tr w:rsidR="00A77453" w14:paraId="3F13D1A7" w14:textId="77777777" w:rsidTr="00490280">
        <w:tc>
          <w:tcPr>
            <w:tcW w:w="3652" w:type="dxa"/>
            <w:shd w:val="clear" w:color="auto" w:fill="BFBFBF" w:themeFill="background1" w:themeFillShade="BF"/>
          </w:tcPr>
          <w:p w14:paraId="176A792F" w14:textId="53DCCBE9" w:rsidR="00A77453" w:rsidRPr="00196DA4" w:rsidRDefault="00A77453" w:rsidP="001011B2">
            <w:pPr>
              <w:pStyle w:val="BodyText"/>
              <w:spacing w:line="276" w:lineRule="auto"/>
              <w:rPr>
                <w:rFonts w:ascii="Times New Roman" w:hAnsi="Times New Roman" w:cs="Times New Roman"/>
                <w:b/>
                <w:szCs w:val="20"/>
              </w:rPr>
            </w:pPr>
            <w:r w:rsidRPr="0038155F">
              <w:rPr>
                <w:rFonts w:ascii="Times New Roman" w:hAnsi="Times New Roman" w:cs="Times New Roman"/>
                <w:b/>
                <w:sz w:val="20"/>
                <w:szCs w:val="20"/>
              </w:rPr>
              <w:t>Öncelik Alanı</w:t>
            </w:r>
          </w:p>
        </w:tc>
        <w:tc>
          <w:tcPr>
            <w:tcW w:w="3402" w:type="dxa"/>
            <w:shd w:val="clear" w:color="auto" w:fill="BFBFBF" w:themeFill="background1" w:themeFillShade="BF"/>
          </w:tcPr>
          <w:p w14:paraId="6AB7C83A" w14:textId="58878069" w:rsidR="00A77453" w:rsidRPr="00196DA4" w:rsidRDefault="00A77453" w:rsidP="001011B2">
            <w:pPr>
              <w:pStyle w:val="BodyText"/>
              <w:spacing w:line="276" w:lineRule="auto"/>
              <w:rPr>
                <w:rFonts w:ascii="Times New Roman" w:hAnsi="Times New Roman" w:cs="Times New Roman"/>
                <w:b/>
                <w:szCs w:val="20"/>
              </w:rPr>
            </w:pPr>
            <w:r w:rsidRPr="0038155F">
              <w:rPr>
                <w:rFonts w:ascii="Times New Roman" w:hAnsi="Times New Roman" w:cs="Times New Roman"/>
                <w:b/>
                <w:sz w:val="20"/>
                <w:szCs w:val="20"/>
              </w:rPr>
              <w:t>Uygun Başvuru Sahipleri</w:t>
            </w:r>
          </w:p>
        </w:tc>
        <w:tc>
          <w:tcPr>
            <w:tcW w:w="4111" w:type="dxa"/>
            <w:shd w:val="clear" w:color="auto" w:fill="BFBFBF" w:themeFill="background1" w:themeFillShade="BF"/>
          </w:tcPr>
          <w:p w14:paraId="27895634" w14:textId="61562305" w:rsidR="00A77453" w:rsidRPr="00196DA4" w:rsidRDefault="00A77453" w:rsidP="001011B2">
            <w:pPr>
              <w:pStyle w:val="BodyText"/>
              <w:spacing w:line="276" w:lineRule="auto"/>
              <w:rPr>
                <w:rFonts w:ascii="Times New Roman" w:hAnsi="Times New Roman" w:cs="Times New Roman"/>
                <w:b/>
                <w:szCs w:val="20"/>
              </w:rPr>
            </w:pPr>
            <w:r w:rsidRPr="0038155F">
              <w:rPr>
                <w:rFonts w:ascii="Times New Roman" w:hAnsi="Times New Roman" w:cs="Times New Roman"/>
                <w:b/>
                <w:sz w:val="20"/>
                <w:szCs w:val="20"/>
              </w:rPr>
              <w:t>Ortak (eş-başvuran) Olabilecekler</w:t>
            </w:r>
          </w:p>
        </w:tc>
        <w:tc>
          <w:tcPr>
            <w:tcW w:w="1417" w:type="dxa"/>
            <w:shd w:val="clear" w:color="auto" w:fill="BFBFBF" w:themeFill="background1" w:themeFillShade="BF"/>
          </w:tcPr>
          <w:p w14:paraId="5ABCC967" w14:textId="408A5FB7" w:rsidR="00A77453" w:rsidRPr="00196DA4" w:rsidRDefault="00A77453" w:rsidP="001011B2">
            <w:pPr>
              <w:pStyle w:val="BodyText"/>
              <w:spacing w:line="276" w:lineRule="auto"/>
              <w:rPr>
                <w:rFonts w:ascii="Times New Roman" w:hAnsi="Times New Roman" w:cs="Times New Roman"/>
                <w:b/>
                <w:szCs w:val="20"/>
              </w:rPr>
            </w:pPr>
            <w:r w:rsidRPr="0038155F">
              <w:rPr>
                <w:rFonts w:ascii="Times New Roman" w:hAnsi="Times New Roman" w:cs="Times New Roman"/>
                <w:b/>
                <w:sz w:val="20"/>
                <w:szCs w:val="20"/>
              </w:rPr>
              <w:t>Toplam Bütçe  (Avro)</w:t>
            </w:r>
          </w:p>
        </w:tc>
        <w:tc>
          <w:tcPr>
            <w:tcW w:w="1638" w:type="dxa"/>
            <w:shd w:val="clear" w:color="auto" w:fill="BFBFBF" w:themeFill="background1" w:themeFillShade="BF"/>
          </w:tcPr>
          <w:p w14:paraId="17875D52" w14:textId="1786D4B6" w:rsidR="00A77453" w:rsidRPr="00196DA4" w:rsidRDefault="00A77453" w:rsidP="001011B2">
            <w:pPr>
              <w:pStyle w:val="BodyText"/>
              <w:spacing w:line="276" w:lineRule="auto"/>
              <w:rPr>
                <w:rFonts w:ascii="Times New Roman" w:hAnsi="Times New Roman" w:cs="Times New Roman"/>
                <w:b/>
                <w:szCs w:val="20"/>
              </w:rPr>
            </w:pPr>
            <w:r w:rsidRPr="0038155F">
              <w:rPr>
                <w:rFonts w:ascii="Times New Roman" w:hAnsi="Times New Roman" w:cs="Times New Roman"/>
                <w:b/>
                <w:sz w:val="20"/>
                <w:szCs w:val="20"/>
              </w:rPr>
              <w:t>Son Başvuru Tarihi</w:t>
            </w:r>
          </w:p>
        </w:tc>
      </w:tr>
      <w:tr w:rsidR="00A77453" w14:paraId="2ECB0C91" w14:textId="77777777" w:rsidTr="00490280">
        <w:tc>
          <w:tcPr>
            <w:tcW w:w="3652" w:type="dxa"/>
            <w:vAlign w:val="center"/>
          </w:tcPr>
          <w:p w14:paraId="2A9B0CCE" w14:textId="65BE545F" w:rsidR="00A77453" w:rsidRPr="00196DA4" w:rsidRDefault="00A77453" w:rsidP="00196DA4">
            <w:pPr>
              <w:pStyle w:val="ListParagraph"/>
              <w:numPr>
                <w:ilvl w:val="0"/>
                <w:numId w:val="22"/>
              </w:numPr>
              <w:spacing w:before="100" w:beforeAutospacing="1" w:after="100" w:afterAutospacing="1"/>
              <w:ind w:left="426"/>
              <w:rPr>
                <w:rFonts w:ascii="Times New Roman" w:eastAsia="Times New Roman" w:hAnsi="Times New Roman" w:cs="Times New Roman"/>
                <w:sz w:val="24"/>
                <w:szCs w:val="24"/>
              </w:rPr>
            </w:pPr>
            <w:r w:rsidRPr="00196DA4">
              <w:rPr>
                <w:rFonts w:ascii="Times New Roman" w:eastAsia="Times New Roman" w:hAnsi="Times New Roman" w:cs="Times New Roman"/>
                <w:sz w:val="20"/>
                <w:szCs w:val="20"/>
              </w:rPr>
              <w:t>Erken okul terklerinin önlenmesi ile mücadele</w:t>
            </w:r>
          </w:p>
          <w:p w14:paraId="194707A4" w14:textId="0C6E47C7" w:rsidR="00A77453" w:rsidRPr="00196DA4" w:rsidRDefault="00A77453" w:rsidP="00196DA4">
            <w:pPr>
              <w:pStyle w:val="ListParagraph"/>
              <w:numPr>
                <w:ilvl w:val="0"/>
                <w:numId w:val="22"/>
              </w:numPr>
              <w:spacing w:before="100" w:beforeAutospacing="1" w:after="100" w:afterAutospacing="1"/>
              <w:ind w:left="426"/>
              <w:rPr>
                <w:rFonts w:ascii="Times New Roman" w:eastAsia="Times New Roman" w:hAnsi="Times New Roman" w:cs="Times New Roman"/>
                <w:sz w:val="24"/>
                <w:szCs w:val="24"/>
              </w:rPr>
            </w:pPr>
            <w:r w:rsidRPr="00196DA4">
              <w:rPr>
                <w:rFonts w:ascii="Times New Roman" w:eastAsia="Times New Roman" w:hAnsi="Times New Roman" w:cs="Times New Roman"/>
                <w:sz w:val="20"/>
                <w:szCs w:val="20"/>
              </w:rPr>
              <w:t>Hayatboyu öğrenme için anahtar beceriler/ yeterliliklerin geliştirilmesi (örn: dijital beceriler, öğrenmeyi öğrenme ve girişimcilik)</w:t>
            </w:r>
          </w:p>
          <w:p w14:paraId="54FCD905" w14:textId="4907AA0E" w:rsidR="00A77453" w:rsidRPr="00196DA4" w:rsidRDefault="00A77453" w:rsidP="00196DA4">
            <w:pPr>
              <w:pStyle w:val="ListParagraph"/>
              <w:numPr>
                <w:ilvl w:val="0"/>
                <w:numId w:val="22"/>
              </w:numPr>
              <w:spacing w:before="100" w:beforeAutospacing="1" w:after="100" w:afterAutospacing="1"/>
              <w:ind w:left="426"/>
              <w:rPr>
                <w:rFonts w:ascii="Times New Roman" w:eastAsia="Times New Roman" w:hAnsi="Times New Roman" w:cs="Times New Roman"/>
                <w:sz w:val="24"/>
                <w:szCs w:val="24"/>
              </w:rPr>
            </w:pPr>
            <w:r w:rsidRPr="00196DA4">
              <w:rPr>
                <w:rFonts w:ascii="Times New Roman" w:eastAsia="Times New Roman" w:hAnsi="Times New Roman" w:cs="Times New Roman"/>
                <w:sz w:val="20"/>
                <w:szCs w:val="20"/>
              </w:rPr>
              <w:t>Öğretmenlerin mesleki ve pedagojik gelişimlerinin iyileştirilmesi</w:t>
            </w:r>
          </w:p>
          <w:p w14:paraId="031E88BC" w14:textId="50F62642" w:rsidR="00A77453" w:rsidRPr="00196DA4" w:rsidRDefault="00A77453" w:rsidP="00196DA4">
            <w:pPr>
              <w:pStyle w:val="ListParagraph"/>
              <w:numPr>
                <w:ilvl w:val="0"/>
                <w:numId w:val="22"/>
              </w:numPr>
              <w:spacing w:before="100" w:beforeAutospacing="1" w:after="100" w:afterAutospacing="1"/>
              <w:ind w:left="426"/>
              <w:rPr>
                <w:rFonts w:ascii="Times New Roman" w:eastAsia="Times New Roman" w:hAnsi="Times New Roman" w:cs="Times New Roman"/>
                <w:sz w:val="24"/>
                <w:szCs w:val="24"/>
              </w:rPr>
            </w:pPr>
            <w:r w:rsidRPr="00196DA4">
              <w:rPr>
                <w:rFonts w:ascii="Times New Roman" w:eastAsia="Times New Roman" w:hAnsi="Times New Roman" w:cs="Times New Roman"/>
                <w:sz w:val="20"/>
                <w:szCs w:val="20"/>
              </w:rPr>
              <w:t>Okul öncesi eğitim</w:t>
            </w:r>
          </w:p>
          <w:p w14:paraId="765EDCB7" w14:textId="57A315B6" w:rsidR="00A77453" w:rsidRPr="00196DA4" w:rsidRDefault="00A77453" w:rsidP="00196DA4">
            <w:pPr>
              <w:pStyle w:val="BodyText"/>
              <w:numPr>
                <w:ilvl w:val="0"/>
                <w:numId w:val="22"/>
              </w:numPr>
              <w:spacing w:line="276" w:lineRule="auto"/>
              <w:ind w:left="426"/>
              <w:jc w:val="left"/>
              <w:rPr>
                <w:rFonts w:ascii="Times New Roman" w:hAnsi="Times New Roman" w:cs="Times New Roman"/>
                <w:szCs w:val="20"/>
              </w:rPr>
            </w:pPr>
            <w:r w:rsidRPr="0038155F">
              <w:rPr>
                <w:rFonts w:ascii="Times New Roman" w:hAnsi="Times New Roman" w:cs="Times New Roman"/>
                <w:sz w:val="20"/>
                <w:szCs w:val="20"/>
              </w:rPr>
              <w:t>Yetişkin eğitiminde kalite</w:t>
            </w:r>
          </w:p>
        </w:tc>
        <w:tc>
          <w:tcPr>
            <w:tcW w:w="3402" w:type="dxa"/>
            <w:vAlign w:val="center"/>
          </w:tcPr>
          <w:p w14:paraId="3C6DC273" w14:textId="2EFF7888" w:rsidR="00A77453" w:rsidRPr="0038155F" w:rsidRDefault="00A77453" w:rsidP="00196DA4">
            <w:pPr>
              <w:spacing w:before="100" w:beforeAutospacing="1" w:after="100" w:afterAutospacing="1"/>
              <w:rPr>
                <w:rFonts w:ascii="Times New Roman" w:eastAsia="Times New Roman" w:hAnsi="Times New Roman" w:cs="Times New Roman"/>
                <w:sz w:val="24"/>
                <w:szCs w:val="24"/>
              </w:rPr>
            </w:pPr>
            <w:r w:rsidRPr="0038155F">
              <w:rPr>
                <w:rFonts w:ascii="Times New Roman" w:eastAsia="Times New Roman" w:hAnsi="Times New Roman" w:cs="Times New Roman"/>
                <w:sz w:val="20"/>
                <w:szCs w:val="20"/>
              </w:rPr>
              <w:t>Sivil Toplum Kuruluşları</w:t>
            </w:r>
            <w:r w:rsidRPr="0038155F">
              <w:rPr>
                <w:rFonts w:ascii="Times New Roman" w:eastAsia="Times New Roman" w:hAnsi="Times New Roman" w:cs="Times New Roman"/>
                <w:sz w:val="24"/>
                <w:szCs w:val="24"/>
              </w:rPr>
              <w:t> </w:t>
            </w:r>
          </w:p>
          <w:p w14:paraId="30464BA6" w14:textId="59C97AA3" w:rsidR="00A77453" w:rsidRPr="00196DA4" w:rsidRDefault="00A77453" w:rsidP="00196DA4">
            <w:pPr>
              <w:pStyle w:val="BodyText"/>
              <w:spacing w:line="276" w:lineRule="auto"/>
              <w:jc w:val="left"/>
              <w:rPr>
                <w:rFonts w:ascii="Times New Roman" w:hAnsi="Times New Roman" w:cs="Times New Roman"/>
                <w:szCs w:val="20"/>
              </w:rPr>
            </w:pPr>
            <w:r w:rsidRPr="0038155F">
              <w:rPr>
                <w:rFonts w:ascii="Times New Roman" w:hAnsi="Times New Roman" w:cs="Times New Roman"/>
                <w:i/>
                <w:iCs/>
                <w:sz w:val="20"/>
                <w:szCs w:val="20"/>
              </w:rPr>
              <w:t>(Türkiye’den “dernekler, vakıflar, dernek ve vakıfların federasyon ve konfederasyonları”; AB üyesi ülkelerden kar amacı gütmeyen kuruluşlar)</w:t>
            </w:r>
          </w:p>
        </w:tc>
        <w:tc>
          <w:tcPr>
            <w:tcW w:w="4111" w:type="dxa"/>
            <w:vAlign w:val="center"/>
          </w:tcPr>
          <w:p w14:paraId="43FC248B" w14:textId="2A2CB485" w:rsidR="00A77453" w:rsidRPr="00890553" w:rsidRDefault="00A77453" w:rsidP="00890553">
            <w:pPr>
              <w:pStyle w:val="ListParagraph"/>
              <w:numPr>
                <w:ilvl w:val="0"/>
                <w:numId w:val="24"/>
              </w:numPr>
              <w:spacing w:before="100" w:beforeAutospacing="1" w:after="100" w:afterAutospacing="1"/>
              <w:ind w:left="266"/>
              <w:rPr>
                <w:rFonts w:ascii="Times New Roman" w:eastAsia="Times New Roman" w:hAnsi="Times New Roman" w:cs="Times New Roman"/>
                <w:sz w:val="24"/>
                <w:szCs w:val="24"/>
              </w:rPr>
            </w:pPr>
            <w:r w:rsidRPr="00196DA4">
              <w:rPr>
                <w:rFonts w:ascii="Times New Roman" w:eastAsia="Times New Roman" w:hAnsi="Times New Roman" w:cs="Times New Roman"/>
                <w:sz w:val="20"/>
                <w:szCs w:val="20"/>
              </w:rPr>
              <w:t xml:space="preserve">Sivil Toplum Kuruluşları </w:t>
            </w:r>
            <w:r w:rsidRPr="00196DA4">
              <w:rPr>
                <w:rFonts w:ascii="Times New Roman" w:eastAsia="Times New Roman" w:hAnsi="Times New Roman" w:cs="Times New Roman"/>
                <w:i/>
                <w:iCs/>
                <w:sz w:val="20"/>
                <w:szCs w:val="20"/>
              </w:rPr>
              <w:t xml:space="preserve">(Türkiye’den “dernekler, vakıflar, dernek ve vakıfların federasyon ve konfederasyonları”; AB üyesi ülkelerden kar amacı gütmeyen kuruluşlar); </w:t>
            </w:r>
          </w:p>
          <w:p w14:paraId="3B12C0E9" w14:textId="77777777" w:rsidR="00A77453" w:rsidRPr="00196DA4" w:rsidRDefault="00A77453" w:rsidP="00196DA4">
            <w:pPr>
              <w:pStyle w:val="ListParagraph"/>
              <w:numPr>
                <w:ilvl w:val="0"/>
                <w:numId w:val="24"/>
              </w:numPr>
              <w:spacing w:before="100" w:beforeAutospacing="1" w:after="100" w:afterAutospacing="1"/>
              <w:ind w:left="266"/>
              <w:rPr>
                <w:rFonts w:ascii="Times New Roman" w:eastAsia="Times New Roman" w:hAnsi="Times New Roman" w:cs="Times New Roman"/>
                <w:sz w:val="24"/>
                <w:szCs w:val="24"/>
              </w:rPr>
            </w:pPr>
            <w:r w:rsidRPr="00196DA4">
              <w:rPr>
                <w:rFonts w:ascii="Times New Roman" w:eastAsia="Times New Roman" w:hAnsi="Times New Roman" w:cs="Times New Roman"/>
                <w:sz w:val="20"/>
                <w:szCs w:val="20"/>
              </w:rPr>
              <w:t xml:space="preserve">Üniversiteler, Odalar </w:t>
            </w:r>
            <w:r w:rsidRPr="00196DA4">
              <w:rPr>
                <w:rFonts w:ascii="Times New Roman" w:eastAsia="Times New Roman" w:hAnsi="Times New Roman" w:cs="Times New Roman"/>
                <w:i/>
                <w:iCs/>
                <w:sz w:val="20"/>
                <w:szCs w:val="20"/>
              </w:rPr>
              <w:t>(TOBB ve EUROCHAMBERS üyeleri hariç</w:t>
            </w:r>
            <w:r w:rsidRPr="00196DA4">
              <w:rPr>
                <w:rFonts w:ascii="Times New Roman" w:eastAsia="Times New Roman" w:hAnsi="Times New Roman" w:cs="Times New Roman"/>
                <w:sz w:val="20"/>
                <w:szCs w:val="20"/>
              </w:rPr>
              <w:t xml:space="preserve">), Federasyonlar, Konfederasyonlar, Birlikler </w:t>
            </w:r>
          </w:p>
          <w:p w14:paraId="13D0D9D4" w14:textId="597F915F" w:rsidR="00A77453" w:rsidRPr="00196DA4" w:rsidRDefault="00A77453" w:rsidP="00196DA4">
            <w:pPr>
              <w:pStyle w:val="BodyText"/>
              <w:spacing w:line="276" w:lineRule="auto"/>
              <w:jc w:val="left"/>
              <w:rPr>
                <w:rFonts w:ascii="Times New Roman" w:hAnsi="Times New Roman" w:cs="Times New Roman"/>
                <w:szCs w:val="20"/>
              </w:rPr>
            </w:pPr>
            <w:r w:rsidRPr="0038155F">
              <w:rPr>
                <w:rFonts w:ascii="Times New Roman" w:hAnsi="Times New Roman" w:cs="Times New Roman"/>
              </w:rPr>
              <w:t> </w:t>
            </w:r>
          </w:p>
        </w:tc>
        <w:tc>
          <w:tcPr>
            <w:tcW w:w="1417" w:type="dxa"/>
            <w:vAlign w:val="center"/>
          </w:tcPr>
          <w:p w14:paraId="4E41482C" w14:textId="71C85859" w:rsidR="00A77453" w:rsidRPr="00196DA4" w:rsidRDefault="00A77453" w:rsidP="00196DA4">
            <w:pPr>
              <w:pStyle w:val="BodyText"/>
              <w:spacing w:line="276" w:lineRule="auto"/>
              <w:jc w:val="center"/>
              <w:rPr>
                <w:rFonts w:ascii="Times New Roman" w:hAnsi="Times New Roman" w:cs="Times New Roman"/>
                <w:szCs w:val="20"/>
              </w:rPr>
            </w:pPr>
            <w:r w:rsidRPr="0038155F">
              <w:rPr>
                <w:rFonts w:ascii="Times New Roman" w:hAnsi="Times New Roman" w:cs="Times New Roman"/>
                <w:sz w:val="20"/>
                <w:szCs w:val="20"/>
              </w:rPr>
              <w:t>1.000.000</w:t>
            </w:r>
          </w:p>
        </w:tc>
        <w:tc>
          <w:tcPr>
            <w:tcW w:w="1638" w:type="dxa"/>
            <w:vAlign w:val="center"/>
          </w:tcPr>
          <w:p w14:paraId="397A95A1" w14:textId="1B96436E" w:rsidR="00A77453" w:rsidRPr="00196DA4" w:rsidRDefault="00A77453" w:rsidP="00196DA4">
            <w:pPr>
              <w:pStyle w:val="BodyText"/>
              <w:spacing w:line="276" w:lineRule="auto"/>
              <w:jc w:val="center"/>
              <w:rPr>
                <w:rFonts w:ascii="Times New Roman" w:hAnsi="Times New Roman" w:cs="Times New Roman"/>
                <w:szCs w:val="20"/>
              </w:rPr>
            </w:pPr>
            <w:r w:rsidRPr="0038155F">
              <w:rPr>
                <w:rFonts w:ascii="Times New Roman" w:hAnsi="Times New Roman" w:cs="Times New Roman"/>
                <w:sz w:val="20"/>
                <w:szCs w:val="20"/>
              </w:rPr>
              <w:t>1 Haziran 2015</w:t>
            </w:r>
          </w:p>
        </w:tc>
      </w:tr>
    </w:tbl>
    <w:p w14:paraId="117B1F36" w14:textId="77777777" w:rsidR="006D6742" w:rsidRPr="00D759D2" w:rsidRDefault="006D6742" w:rsidP="00C024BC">
      <w:pPr>
        <w:spacing w:before="100" w:beforeAutospacing="1" w:after="100" w:afterAutospacing="1" w:line="240" w:lineRule="auto"/>
        <w:rPr>
          <w:rFonts w:ascii="Times New Roman" w:hAnsi="Times New Roman" w:cs="Times New Roman"/>
        </w:rPr>
      </w:pPr>
    </w:p>
    <w:sectPr w:rsidR="006D6742" w:rsidRPr="00D759D2" w:rsidSect="00BC2365">
      <w:type w:val="oddPage"/>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FCD6E" w14:textId="77777777" w:rsidR="00393949" w:rsidRDefault="00393949" w:rsidP="000E030B">
      <w:pPr>
        <w:spacing w:after="0" w:line="240" w:lineRule="auto"/>
      </w:pPr>
      <w:r>
        <w:separator/>
      </w:r>
    </w:p>
  </w:endnote>
  <w:endnote w:type="continuationSeparator" w:id="0">
    <w:p w14:paraId="4C66BFA1" w14:textId="77777777" w:rsidR="00393949" w:rsidRDefault="00393949" w:rsidP="000E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altName w:val="MS Mincho"/>
    <w:panose1 w:val="00000000000000000000"/>
    <w:charset w:val="80"/>
    <w:family w:val="auto"/>
    <w:notTrueType/>
    <w:pitch w:val="default"/>
    <w:sig w:usb0="00000001" w:usb1="08070000" w:usb2="00000010" w:usb3="00000000" w:csb0="0002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243395"/>
      <w:docPartObj>
        <w:docPartGallery w:val="Page Numbers (Bottom of Page)"/>
        <w:docPartUnique/>
      </w:docPartObj>
    </w:sdtPr>
    <w:sdtEndPr/>
    <w:sdtContent>
      <w:p w14:paraId="68824A20" w14:textId="059A3EE5" w:rsidR="000E030B" w:rsidRDefault="000E030B">
        <w:pPr>
          <w:pStyle w:val="Footer"/>
          <w:jc w:val="center"/>
        </w:pPr>
        <w:r>
          <w:fldChar w:fldCharType="begin"/>
        </w:r>
        <w:r>
          <w:instrText>PAGE   \* MERGEFORMAT</w:instrText>
        </w:r>
        <w:r>
          <w:fldChar w:fldCharType="separate"/>
        </w:r>
        <w:r w:rsidR="002B2FA7">
          <w:rPr>
            <w:noProof/>
          </w:rPr>
          <w:t>1</w:t>
        </w:r>
        <w:r>
          <w:fldChar w:fldCharType="end"/>
        </w:r>
      </w:p>
    </w:sdtContent>
  </w:sdt>
  <w:p w14:paraId="642EEE01" w14:textId="77777777" w:rsidR="000E030B" w:rsidRDefault="000E0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73421" w14:textId="77777777" w:rsidR="00393949" w:rsidRDefault="00393949" w:rsidP="000E030B">
      <w:pPr>
        <w:spacing w:after="0" w:line="240" w:lineRule="auto"/>
      </w:pPr>
      <w:r>
        <w:separator/>
      </w:r>
    </w:p>
  </w:footnote>
  <w:footnote w:type="continuationSeparator" w:id="0">
    <w:p w14:paraId="0E965219" w14:textId="77777777" w:rsidR="00393949" w:rsidRDefault="00393949" w:rsidP="000E03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0" w:type="dxa"/>
      <w:jc w:val="center"/>
      <w:tblCellMar>
        <w:left w:w="0" w:type="dxa"/>
        <w:right w:w="0" w:type="dxa"/>
      </w:tblCellMar>
      <w:tblLook w:val="0000" w:firstRow="0" w:lastRow="0" w:firstColumn="0" w:lastColumn="0" w:noHBand="0" w:noVBand="0"/>
    </w:tblPr>
    <w:tblGrid>
      <w:gridCol w:w="1948"/>
      <w:gridCol w:w="6872"/>
    </w:tblGrid>
    <w:tr w:rsidR="000E030B" w:rsidRPr="00897AD2" w14:paraId="39BDB73E" w14:textId="77777777" w:rsidTr="00BC2365">
      <w:trPr>
        <w:trHeight w:val="1093"/>
        <w:jc w:val="center"/>
      </w:trPr>
      <w:tc>
        <w:tcPr>
          <w:tcW w:w="1948" w:type="dxa"/>
          <w:vAlign w:val="center"/>
        </w:tcPr>
        <w:p w14:paraId="790AB3BF" w14:textId="55832622" w:rsidR="000E030B" w:rsidRPr="00897AD2" w:rsidRDefault="000E030B" w:rsidP="002613DD">
          <w:pPr>
            <w:jc w:val="center"/>
            <w:rPr>
              <w:sz w:val="28"/>
              <w:szCs w:val="28"/>
            </w:rPr>
          </w:pPr>
          <w:r>
            <w:rPr>
              <w:noProof/>
              <w:sz w:val="28"/>
              <w:szCs w:val="28"/>
              <w:lang w:eastAsia="tr-TR"/>
            </w:rPr>
            <w:drawing>
              <wp:inline distT="0" distB="0" distL="0" distR="0" wp14:anchorId="0B1D2B16" wp14:editId="205E1CCA">
                <wp:extent cx="819785" cy="741680"/>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741680"/>
                        </a:xfrm>
                        <a:prstGeom prst="rect">
                          <a:avLst/>
                        </a:prstGeom>
                        <a:noFill/>
                        <a:ln>
                          <a:noFill/>
                        </a:ln>
                      </pic:spPr>
                    </pic:pic>
                  </a:graphicData>
                </a:graphic>
              </wp:inline>
            </w:drawing>
          </w:r>
        </w:p>
      </w:tc>
      <w:tc>
        <w:tcPr>
          <w:tcW w:w="6872" w:type="dxa"/>
          <w:vAlign w:val="center"/>
        </w:tcPr>
        <w:p w14:paraId="2A9E8E8A" w14:textId="77777777" w:rsidR="000E030B" w:rsidRPr="00AF7034" w:rsidRDefault="000E030B" w:rsidP="00BC2365">
          <w:pPr>
            <w:spacing w:after="0" w:line="240" w:lineRule="auto"/>
            <w:ind w:right="1179"/>
            <w:jc w:val="center"/>
            <w:rPr>
              <w:rFonts w:ascii="Times New Roman" w:hAnsi="Times New Roman"/>
              <w:b/>
              <w:bCs/>
              <w:sz w:val="24"/>
              <w:szCs w:val="24"/>
            </w:rPr>
          </w:pPr>
          <w:r w:rsidRPr="00AF7034">
            <w:rPr>
              <w:rFonts w:ascii="Times New Roman" w:hAnsi="Times New Roman"/>
              <w:b/>
              <w:bCs/>
              <w:sz w:val="24"/>
              <w:szCs w:val="24"/>
            </w:rPr>
            <w:t>T.C.</w:t>
          </w:r>
        </w:p>
        <w:p w14:paraId="1FCF0A31" w14:textId="77777777" w:rsidR="000E030B" w:rsidRPr="00AF7034" w:rsidRDefault="000E030B" w:rsidP="00BC2365">
          <w:pPr>
            <w:spacing w:after="0" w:line="240" w:lineRule="auto"/>
            <w:ind w:right="1179"/>
            <w:jc w:val="center"/>
            <w:rPr>
              <w:rFonts w:ascii="Times New Roman" w:hAnsi="Times New Roman"/>
              <w:b/>
              <w:bCs/>
              <w:sz w:val="24"/>
              <w:szCs w:val="24"/>
            </w:rPr>
          </w:pPr>
          <w:r w:rsidRPr="00AF7034">
            <w:rPr>
              <w:rFonts w:ascii="Times New Roman" w:hAnsi="Times New Roman"/>
              <w:b/>
              <w:bCs/>
              <w:sz w:val="24"/>
              <w:szCs w:val="24"/>
            </w:rPr>
            <w:t>AVRUPA BİRLİĞİ BAKANLIĞI</w:t>
          </w:r>
        </w:p>
        <w:p w14:paraId="64C6CD45" w14:textId="77777777" w:rsidR="000E030B" w:rsidRPr="00897AD2" w:rsidRDefault="000E030B" w:rsidP="00BC2365">
          <w:pPr>
            <w:spacing w:after="0" w:line="240" w:lineRule="auto"/>
            <w:ind w:right="1179"/>
            <w:jc w:val="center"/>
            <w:rPr>
              <w:bCs/>
              <w:sz w:val="28"/>
              <w:szCs w:val="28"/>
            </w:rPr>
          </w:pPr>
          <w:r w:rsidRPr="00AF7034">
            <w:rPr>
              <w:rFonts w:ascii="Times New Roman" w:hAnsi="Times New Roman"/>
              <w:bCs/>
              <w:sz w:val="24"/>
              <w:szCs w:val="24"/>
            </w:rPr>
            <w:t>Proje Uygulama Başkanlığı</w:t>
          </w:r>
        </w:p>
      </w:tc>
    </w:tr>
  </w:tbl>
  <w:p w14:paraId="1AE088B2" w14:textId="77777777" w:rsidR="000E030B" w:rsidRDefault="000E0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0" w:type="dxa"/>
      <w:jc w:val="center"/>
      <w:tblCellMar>
        <w:left w:w="0" w:type="dxa"/>
        <w:right w:w="0" w:type="dxa"/>
      </w:tblCellMar>
      <w:tblLook w:val="0000" w:firstRow="0" w:lastRow="0" w:firstColumn="0" w:lastColumn="0" w:noHBand="0" w:noVBand="0"/>
    </w:tblPr>
    <w:tblGrid>
      <w:gridCol w:w="1948"/>
      <w:gridCol w:w="6872"/>
    </w:tblGrid>
    <w:tr w:rsidR="00BC2365" w:rsidRPr="00897AD2" w14:paraId="4362632F" w14:textId="77777777" w:rsidTr="00F14CDF">
      <w:trPr>
        <w:trHeight w:val="1093"/>
        <w:jc w:val="center"/>
      </w:trPr>
      <w:tc>
        <w:tcPr>
          <w:tcW w:w="1948" w:type="dxa"/>
          <w:vAlign w:val="center"/>
        </w:tcPr>
        <w:p w14:paraId="2296522F" w14:textId="77777777" w:rsidR="00BC2365" w:rsidRPr="00897AD2" w:rsidRDefault="00BC2365" w:rsidP="00F14CDF">
          <w:pPr>
            <w:jc w:val="center"/>
            <w:rPr>
              <w:sz w:val="28"/>
              <w:szCs w:val="28"/>
            </w:rPr>
          </w:pPr>
          <w:r>
            <w:rPr>
              <w:noProof/>
              <w:sz w:val="28"/>
              <w:szCs w:val="28"/>
              <w:lang w:eastAsia="tr-TR"/>
            </w:rPr>
            <w:drawing>
              <wp:inline distT="0" distB="0" distL="0" distR="0" wp14:anchorId="3083D6F8" wp14:editId="4CDABA37">
                <wp:extent cx="819785" cy="741680"/>
                <wp:effectExtent l="0" t="0" r="0" b="127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741680"/>
                        </a:xfrm>
                        <a:prstGeom prst="rect">
                          <a:avLst/>
                        </a:prstGeom>
                        <a:noFill/>
                        <a:ln>
                          <a:noFill/>
                        </a:ln>
                      </pic:spPr>
                    </pic:pic>
                  </a:graphicData>
                </a:graphic>
              </wp:inline>
            </w:drawing>
          </w:r>
        </w:p>
      </w:tc>
      <w:tc>
        <w:tcPr>
          <w:tcW w:w="6872" w:type="dxa"/>
          <w:vAlign w:val="center"/>
        </w:tcPr>
        <w:p w14:paraId="7BDB9057" w14:textId="77777777" w:rsidR="00BC2365" w:rsidRPr="00AF7034" w:rsidRDefault="00BC2365" w:rsidP="00F14CDF">
          <w:pPr>
            <w:spacing w:after="0" w:line="240" w:lineRule="auto"/>
            <w:ind w:right="1179"/>
            <w:jc w:val="center"/>
            <w:rPr>
              <w:rFonts w:ascii="Times New Roman" w:hAnsi="Times New Roman"/>
              <w:b/>
              <w:bCs/>
              <w:sz w:val="24"/>
              <w:szCs w:val="24"/>
            </w:rPr>
          </w:pPr>
          <w:r w:rsidRPr="00AF7034">
            <w:rPr>
              <w:rFonts w:ascii="Times New Roman" w:hAnsi="Times New Roman"/>
              <w:b/>
              <w:bCs/>
              <w:sz w:val="24"/>
              <w:szCs w:val="24"/>
            </w:rPr>
            <w:t>T.C.</w:t>
          </w:r>
        </w:p>
        <w:p w14:paraId="313D4D72" w14:textId="77777777" w:rsidR="00BC2365" w:rsidRPr="00AF7034" w:rsidRDefault="00BC2365" w:rsidP="00F14CDF">
          <w:pPr>
            <w:spacing w:after="0" w:line="240" w:lineRule="auto"/>
            <w:ind w:right="1179"/>
            <w:jc w:val="center"/>
            <w:rPr>
              <w:rFonts w:ascii="Times New Roman" w:hAnsi="Times New Roman"/>
              <w:b/>
              <w:bCs/>
              <w:sz w:val="24"/>
              <w:szCs w:val="24"/>
            </w:rPr>
          </w:pPr>
          <w:r w:rsidRPr="00AF7034">
            <w:rPr>
              <w:rFonts w:ascii="Times New Roman" w:hAnsi="Times New Roman"/>
              <w:b/>
              <w:bCs/>
              <w:sz w:val="24"/>
              <w:szCs w:val="24"/>
            </w:rPr>
            <w:t>AVRUPA BİRLİĞİ BAKANLIĞI</w:t>
          </w:r>
        </w:p>
        <w:p w14:paraId="17D0E15D" w14:textId="77777777" w:rsidR="00BC2365" w:rsidRPr="00897AD2" w:rsidRDefault="00BC2365" w:rsidP="00F14CDF">
          <w:pPr>
            <w:spacing w:after="0" w:line="240" w:lineRule="auto"/>
            <w:ind w:right="1179"/>
            <w:jc w:val="center"/>
            <w:rPr>
              <w:bCs/>
              <w:sz w:val="28"/>
              <w:szCs w:val="28"/>
            </w:rPr>
          </w:pPr>
          <w:r w:rsidRPr="00AF7034">
            <w:rPr>
              <w:rFonts w:ascii="Times New Roman" w:hAnsi="Times New Roman"/>
              <w:bCs/>
              <w:sz w:val="24"/>
              <w:szCs w:val="24"/>
            </w:rPr>
            <w:t>Proje Uygulama Başkanlığı</w:t>
          </w:r>
        </w:p>
      </w:tc>
    </w:tr>
  </w:tbl>
  <w:p w14:paraId="2FB562CE" w14:textId="77777777" w:rsidR="00BC2365" w:rsidRPr="00BC2365" w:rsidRDefault="00BC2365" w:rsidP="00BC2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81E76"/>
    <w:multiLevelType w:val="hybridMultilevel"/>
    <w:tmpl w:val="9A6465B4"/>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A6F31"/>
    <w:multiLevelType w:val="hybridMultilevel"/>
    <w:tmpl w:val="D2BC23AC"/>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B5773"/>
    <w:multiLevelType w:val="hybridMultilevel"/>
    <w:tmpl w:val="C35667BA"/>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77051"/>
    <w:multiLevelType w:val="hybridMultilevel"/>
    <w:tmpl w:val="37345042"/>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8555D"/>
    <w:multiLevelType w:val="hybridMultilevel"/>
    <w:tmpl w:val="495258F8"/>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C5156"/>
    <w:multiLevelType w:val="hybridMultilevel"/>
    <w:tmpl w:val="14042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F299E"/>
    <w:multiLevelType w:val="hybridMultilevel"/>
    <w:tmpl w:val="B28415B4"/>
    <w:lvl w:ilvl="0" w:tplc="87FC392C">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63F6A"/>
    <w:multiLevelType w:val="hybridMultilevel"/>
    <w:tmpl w:val="2E16804E"/>
    <w:lvl w:ilvl="0" w:tplc="B5367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E7028"/>
    <w:multiLevelType w:val="hybridMultilevel"/>
    <w:tmpl w:val="09D82332"/>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A29ED"/>
    <w:multiLevelType w:val="hybridMultilevel"/>
    <w:tmpl w:val="368031BC"/>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9A0F50"/>
    <w:multiLevelType w:val="hybridMultilevel"/>
    <w:tmpl w:val="37981084"/>
    <w:lvl w:ilvl="0" w:tplc="B5367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86283A"/>
    <w:multiLevelType w:val="hybridMultilevel"/>
    <w:tmpl w:val="2D149FE6"/>
    <w:lvl w:ilvl="0" w:tplc="6798D23E">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F1D17"/>
    <w:multiLevelType w:val="hybridMultilevel"/>
    <w:tmpl w:val="6408222E"/>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EC2179"/>
    <w:multiLevelType w:val="hybridMultilevel"/>
    <w:tmpl w:val="C882DD58"/>
    <w:lvl w:ilvl="0" w:tplc="B5367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327A0"/>
    <w:multiLevelType w:val="hybridMultilevel"/>
    <w:tmpl w:val="B5CCF856"/>
    <w:lvl w:ilvl="0" w:tplc="D1DC935C">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5243B6"/>
    <w:multiLevelType w:val="hybridMultilevel"/>
    <w:tmpl w:val="FD2AB8B4"/>
    <w:lvl w:ilvl="0" w:tplc="E66EC2AC">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C35CBE"/>
    <w:multiLevelType w:val="hybridMultilevel"/>
    <w:tmpl w:val="7488DEAA"/>
    <w:lvl w:ilvl="0" w:tplc="7A0805DE">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200930"/>
    <w:multiLevelType w:val="hybridMultilevel"/>
    <w:tmpl w:val="4DAE67B4"/>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7748E7"/>
    <w:multiLevelType w:val="hybridMultilevel"/>
    <w:tmpl w:val="194E3110"/>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7E3910"/>
    <w:multiLevelType w:val="hybridMultilevel"/>
    <w:tmpl w:val="A134BCBC"/>
    <w:lvl w:ilvl="0" w:tplc="B5367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17700C"/>
    <w:multiLevelType w:val="hybridMultilevel"/>
    <w:tmpl w:val="A4B2BF38"/>
    <w:lvl w:ilvl="0" w:tplc="B5367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B70D13"/>
    <w:multiLevelType w:val="hybridMultilevel"/>
    <w:tmpl w:val="A24A5B3C"/>
    <w:lvl w:ilvl="0" w:tplc="C3787E60">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ED2C9C"/>
    <w:multiLevelType w:val="hybridMultilevel"/>
    <w:tmpl w:val="3A486186"/>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D46303"/>
    <w:multiLevelType w:val="hybridMultilevel"/>
    <w:tmpl w:val="750A5F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60F5738"/>
    <w:multiLevelType w:val="hybridMultilevel"/>
    <w:tmpl w:val="79504DCC"/>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692B0C"/>
    <w:multiLevelType w:val="hybridMultilevel"/>
    <w:tmpl w:val="43B4A564"/>
    <w:lvl w:ilvl="0" w:tplc="041F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5D085516"/>
    <w:multiLevelType w:val="hybridMultilevel"/>
    <w:tmpl w:val="F65475FA"/>
    <w:lvl w:ilvl="0" w:tplc="B5367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630A7C"/>
    <w:multiLevelType w:val="hybridMultilevel"/>
    <w:tmpl w:val="6656627E"/>
    <w:lvl w:ilvl="0" w:tplc="5ED479EC">
      <w:start w:val="23"/>
      <w:numFmt w:val="bullet"/>
      <w:lvlText w:val="-"/>
      <w:lvlJc w:val="left"/>
      <w:pPr>
        <w:ind w:left="360" w:hanging="360"/>
      </w:pPr>
      <w:rPr>
        <w:rFonts w:ascii="TimesNewRoman" w:eastAsia="Times New Roman" w:hAnsi="TimesNewRoman" w:hint="default"/>
      </w:rPr>
    </w:lvl>
    <w:lvl w:ilvl="1" w:tplc="B5367578">
      <w:start w:val="1"/>
      <w:numFmt w:val="bullet"/>
      <w:lvlText w:val=""/>
      <w:lvlJc w:val="left"/>
      <w:pPr>
        <w:tabs>
          <w:tab w:val="num" w:pos="1080"/>
        </w:tabs>
        <w:ind w:left="1080" w:hanging="360"/>
      </w:pPr>
      <w:rPr>
        <w:rFonts w:ascii="Symbol" w:hAnsi="Symbol" w:hint="default"/>
      </w:rPr>
    </w:lvl>
    <w:lvl w:ilvl="2" w:tplc="7DD033B2">
      <w:start w:val="1"/>
      <w:numFmt w:val="bullet"/>
      <w:lvlText w:val=""/>
      <w:lvlJc w:val="left"/>
      <w:pPr>
        <w:tabs>
          <w:tab w:val="num" w:pos="1800"/>
        </w:tabs>
        <w:ind w:left="1800" w:hanging="360"/>
      </w:pPr>
      <w:rPr>
        <w:rFonts w:ascii="Symbol" w:hAnsi="Symbol" w:hint="default"/>
        <w:color w:val="auto"/>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610A0252"/>
    <w:multiLevelType w:val="hybridMultilevel"/>
    <w:tmpl w:val="4E7E9D7E"/>
    <w:lvl w:ilvl="0" w:tplc="B5367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71E1F"/>
    <w:multiLevelType w:val="hybridMultilevel"/>
    <w:tmpl w:val="A15CDA52"/>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967FE8"/>
    <w:multiLevelType w:val="hybridMultilevel"/>
    <w:tmpl w:val="A4BA0964"/>
    <w:lvl w:ilvl="0" w:tplc="B536757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nsid w:val="61E26215"/>
    <w:multiLevelType w:val="hybridMultilevel"/>
    <w:tmpl w:val="1B1C7328"/>
    <w:lvl w:ilvl="0" w:tplc="7DD033B2">
      <w:start w:val="1"/>
      <w:numFmt w:val="bullet"/>
      <w:lvlText w:val=""/>
      <w:lvlJc w:val="left"/>
      <w:pPr>
        <w:tabs>
          <w:tab w:val="num" w:pos="720"/>
        </w:tabs>
        <w:ind w:left="720" w:hanging="36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62371A40"/>
    <w:multiLevelType w:val="hybridMultilevel"/>
    <w:tmpl w:val="95288752"/>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254580"/>
    <w:multiLevelType w:val="hybridMultilevel"/>
    <w:tmpl w:val="DFC64E9C"/>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F40064"/>
    <w:multiLevelType w:val="hybridMultilevel"/>
    <w:tmpl w:val="438C9C64"/>
    <w:lvl w:ilvl="0" w:tplc="B536757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C6E012D"/>
    <w:multiLevelType w:val="hybridMultilevel"/>
    <w:tmpl w:val="94EA59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28C44A3"/>
    <w:multiLevelType w:val="hybridMultilevel"/>
    <w:tmpl w:val="76C4A38C"/>
    <w:lvl w:ilvl="0" w:tplc="B5367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221F98"/>
    <w:multiLevelType w:val="hybridMultilevel"/>
    <w:tmpl w:val="A44A124A"/>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F01AF"/>
    <w:multiLevelType w:val="hybridMultilevel"/>
    <w:tmpl w:val="81A29060"/>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920091"/>
    <w:multiLevelType w:val="hybridMultilevel"/>
    <w:tmpl w:val="BAB408E0"/>
    <w:lvl w:ilvl="0" w:tplc="B536757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3B10F5A"/>
    <w:multiLevelType w:val="hybridMultilevel"/>
    <w:tmpl w:val="A4140186"/>
    <w:lvl w:ilvl="0" w:tplc="B5367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CC7C9A"/>
    <w:multiLevelType w:val="hybridMultilevel"/>
    <w:tmpl w:val="4DAC4ACC"/>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8722F0"/>
    <w:multiLevelType w:val="hybridMultilevel"/>
    <w:tmpl w:val="390AA838"/>
    <w:lvl w:ilvl="0" w:tplc="B5367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963D50"/>
    <w:multiLevelType w:val="hybridMultilevel"/>
    <w:tmpl w:val="CD8E7F72"/>
    <w:lvl w:ilvl="0" w:tplc="5ED479EC">
      <w:start w:val="23"/>
      <w:numFmt w:val="bullet"/>
      <w:lvlText w:val="-"/>
      <w:lvlJc w:val="left"/>
      <w:pPr>
        <w:ind w:left="720" w:hanging="360"/>
      </w:pPr>
      <w:rPr>
        <w:rFonts w:ascii="TimesNewRoman" w:eastAsia="Times New Roman" w:hAnsi="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27"/>
  </w:num>
  <w:num w:numId="4">
    <w:abstractNumId w:val="25"/>
  </w:num>
  <w:num w:numId="5">
    <w:abstractNumId w:val="23"/>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42"/>
  </w:num>
  <w:num w:numId="9">
    <w:abstractNumId w:val="30"/>
  </w:num>
  <w:num w:numId="10">
    <w:abstractNumId w:val="7"/>
  </w:num>
  <w:num w:numId="11">
    <w:abstractNumId w:val="19"/>
  </w:num>
  <w:num w:numId="12">
    <w:abstractNumId w:val="40"/>
  </w:num>
  <w:num w:numId="13">
    <w:abstractNumId w:val="36"/>
  </w:num>
  <w:num w:numId="14">
    <w:abstractNumId w:val="34"/>
  </w:num>
  <w:num w:numId="15">
    <w:abstractNumId w:val="20"/>
  </w:num>
  <w:num w:numId="16">
    <w:abstractNumId w:val="13"/>
  </w:num>
  <w:num w:numId="17">
    <w:abstractNumId w:val="26"/>
  </w:num>
  <w:num w:numId="18">
    <w:abstractNumId w:val="5"/>
  </w:num>
  <w:num w:numId="19">
    <w:abstractNumId w:val="10"/>
  </w:num>
  <w:num w:numId="20">
    <w:abstractNumId w:val="28"/>
  </w:num>
  <w:num w:numId="21">
    <w:abstractNumId w:val="2"/>
  </w:num>
  <w:num w:numId="22">
    <w:abstractNumId w:val="32"/>
  </w:num>
  <w:num w:numId="23">
    <w:abstractNumId w:val="21"/>
  </w:num>
  <w:num w:numId="24">
    <w:abstractNumId w:val="37"/>
  </w:num>
  <w:num w:numId="25">
    <w:abstractNumId w:val="8"/>
  </w:num>
  <w:num w:numId="26">
    <w:abstractNumId w:val="15"/>
  </w:num>
  <w:num w:numId="27">
    <w:abstractNumId w:val="22"/>
  </w:num>
  <w:num w:numId="28">
    <w:abstractNumId w:val="41"/>
  </w:num>
  <w:num w:numId="29">
    <w:abstractNumId w:val="6"/>
  </w:num>
  <w:num w:numId="30">
    <w:abstractNumId w:val="29"/>
  </w:num>
  <w:num w:numId="31">
    <w:abstractNumId w:val="43"/>
  </w:num>
  <w:num w:numId="32">
    <w:abstractNumId w:val="11"/>
  </w:num>
  <w:num w:numId="33">
    <w:abstractNumId w:val="9"/>
  </w:num>
  <w:num w:numId="34">
    <w:abstractNumId w:val="17"/>
  </w:num>
  <w:num w:numId="35">
    <w:abstractNumId w:val="0"/>
  </w:num>
  <w:num w:numId="36">
    <w:abstractNumId w:val="3"/>
  </w:num>
  <w:num w:numId="37">
    <w:abstractNumId w:val="18"/>
  </w:num>
  <w:num w:numId="38">
    <w:abstractNumId w:val="12"/>
  </w:num>
  <w:num w:numId="39">
    <w:abstractNumId w:val="38"/>
  </w:num>
  <w:num w:numId="40">
    <w:abstractNumId w:val="14"/>
  </w:num>
  <w:num w:numId="41">
    <w:abstractNumId w:val="1"/>
  </w:num>
  <w:num w:numId="42">
    <w:abstractNumId w:val="16"/>
  </w:num>
  <w:num w:numId="43">
    <w:abstractNumId w:val="33"/>
  </w:num>
  <w:num w:numId="44">
    <w:abstractNumId w:val="4"/>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68"/>
    <w:rsid w:val="00001A6E"/>
    <w:rsid w:val="00003E0D"/>
    <w:rsid w:val="00023D64"/>
    <w:rsid w:val="000331A0"/>
    <w:rsid w:val="000358DD"/>
    <w:rsid w:val="0004052E"/>
    <w:rsid w:val="00043AB1"/>
    <w:rsid w:val="000459F0"/>
    <w:rsid w:val="00055458"/>
    <w:rsid w:val="000716F3"/>
    <w:rsid w:val="00076B00"/>
    <w:rsid w:val="00087C9E"/>
    <w:rsid w:val="000C19AF"/>
    <w:rsid w:val="000C5870"/>
    <w:rsid w:val="000D54D5"/>
    <w:rsid w:val="000D7395"/>
    <w:rsid w:val="000D7654"/>
    <w:rsid w:val="000E030B"/>
    <w:rsid w:val="000E040B"/>
    <w:rsid w:val="000F1392"/>
    <w:rsid w:val="000F3093"/>
    <w:rsid w:val="001011B2"/>
    <w:rsid w:val="00107B44"/>
    <w:rsid w:val="00117A14"/>
    <w:rsid w:val="001510CE"/>
    <w:rsid w:val="001844A2"/>
    <w:rsid w:val="001877A5"/>
    <w:rsid w:val="001909E4"/>
    <w:rsid w:val="00191F06"/>
    <w:rsid w:val="00193886"/>
    <w:rsid w:val="00196DA4"/>
    <w:rsid w:val="001A65DB"/>
    <w:rsid w:val="001C1A2E"/>
    <w:rsid w:val="001E724A"/>
    <w:rsid w:val="00213846"/>
    <w:rsid w:val="00226AA2"/>
    <w:rsid w:val="00231149"/>
    <w:rsid w:val="0024520B"/>
    <w:rsid w:val="00252833"/>
    <w:rsid w:val="002563FF"/>
    <w:rsid w:val="00263D4C"/>
    <w:rsid w:val="00271F18"/>
    <w:rsid w:val="002B2FA7"/>
    <w:rsid w:val="002B4C78"/>
    <w:rsid w:val="002B72F1"/>
    <w:rsid w:val="002E03F1"/>
    <w:rsid w:val="002E28ED"/>
    <w:rsid w:val="002F66F7"/>
    <w:rsid w:val="00316D94"/>
    <w:rsid w:val="0032216B"/>
    <w:rsid w:val="00322A3A"/>
    <w:rsid w:val="003267CD"/>
    <w:rsid w:val="00326AAD"/>
    <w:rsid w:val="00346F58"/>
    <w:rsid w:val="00351A54"/>
    <w:rsid w:val="00361E81"/>
    <w:rsid w:val="00366ED0"/>
    <w:rsid w:val="003802A7"/>
    <w:rsid w:val="0038155F"/>
    <w:rsid w:val="00390E41"/>
    <w:rsid w:val="00392E19"/>
    <w:rsid w:val="00393949"/>
    <w:rsid w:val="003A21A2"/>
    <w:rsid w:val="003B26D1"/>
    <w:rsid w:val="003D55A2"/>
    <w:rsid w:val="004003E6"/>
    <w:rsid w:val="004037A4"/>
    <w:rsid w:val="00407767"/>
    <w:rsid w:val="00424AFA"/>
    <w:rsid w:val="004344BB"/>
    <w:rsid w:val="004755A1"/>
    <w:rsid w:val="004841B0"/>
    <w:rsid w:val="00490280"/>
    <w:rsid w:val="00490ED7"/>
    <w:rsid w:val="004921C4"/>
    <w:rsid w:val="004B48AD"/>
    <w:rsid w:val="004C45AF"/>
    <w:rsid w:val="004C4B21"/>
    <w:rsid w:val="004C4F8D"/>
    <w:rsid w:val="004D6972"/>
    <w:rsid w:val="004E5B26"/>
    <w:rsid w:val="004F51EF"/>
    <w:rsid w:val="00522A76"/>
    <w:rsid w:val="005331A8"/>
    <w:rsid w:val="00543AE9"/>
    <w:rsid w:val="00543BC7"/>
    <w:rsid w:val="00562B7D"/>
    <w:rsid w:val="00580D85"/>
    <w:rsid w:val="005910B1"/>
    <w:rsid w:val="005A4140"/>
    <w:rsid w:val="005B0319"/>
    <w:rsid w:val="005C2A2B"/>
    <w:rsid w:val="005D5841"/>
    <w:rsid w:val="005E26E8"/>
    <w:rsid w:val="005F50AC"/>
    <w:rsid w:val="00604997"/>
    <w:rsid w:val="0062009F"/>
    <w:rsid w:val="006224CD"/>
    <w:rsid w:val="006479BC"/>
    <w:rsid w:val="0065144B"/>
    <w:rsid w:val="00657EF3"/>
    <w:rsid w:val="00657F1E"/>
    <w:rsid w:val="006744CD"/>
    <w:rsid w:val="00691658"/>
    <w:rsid w:val="006B1C36"/>
    <w:rsid w:val="006B2589"/>
    <w:rsid w:val="006B44BD"/>
    <w:rsid w:val="006C35E9"/>
    <w:rsid w:val="006D6114"/>
    <w:rsid w:val="006D6742"/>
    <w:rsid w:val="006D6BAC"/>
    <w:rsid w:val="006D7859"/>
    <w:rsid w:val="006E01EA"/>
    <w:rsid w:val="006E090A"/>
    <w:rsid w:val="006F14FC"/>
    <w:rsid w:val="00707B7D"/>
    <w:rsid w:val="0071240B"/>
    <w:rsid w:val="00716F69"/>
    <w:rsid w:val="00731CE2"/>
    <w:rsid w:val="00732670"/>
    <w:rsid w:val="00742627"/>
    <w:rsid w:val="007445FE"/>
    <w:rsid w:val="00747670"/>
    <w:rsid w:val="007605EA"/>
    <w:rsid w:val="0076206A"/>
    <w:rsid w:val="00762A6D"/>
    <w:rsid w:val="00763907"/>
    <w:rsid w:val="0076697E"/>
    <w:rsid w:val="00767C71"/>
    <w:rsid w:val="00783C04"/>
    <w:rsid w:val="007843A2"/>
    <w:rsid w:val="00795E11"/>
    <w:rsid w:val="007A3052"/>
    <w:rsid w:val="007B2BD8"/>
    <w:rsid w:val="007B4F5A"/>
    <w:rsid w:val="007B6D43"/>
    <w:rsid w:val="007B7D54"/>
    <w:rsid w:val="007D4163"/>
    <w:rsid w:val="007F3BE1"/>
    <w:rsid w:val="007F660C"/>
    <w:rsid w:val="007F6C80"/>
    <w:rsid w:val="007F74FA"/>
    <w:rsid w:val="00804AE1"/>
    <w:rsid w:val="0081173B"/>
    <w:rsid w:val="008118D2"/>
    <w:rsid w:val="00826797"/>
    <w:rsid w:val="00831783"/>
    <w:rsid w:val="00837280"/>
    <w:rsid w:val="00841FAA"/>
    <w:rsid w:val="00846031"/>
    <w:rsid w:val="00856EDA"/>
    <w:rsid w:val="00862A6E"/>
    <w:rsid w:val="008805BD"/>
    <w:rsid w:val="00890553"/>
    <w:rsid w:val="00895195"/>
    <w:rsid w:val="008B1331"/>
    <w:rsid w:val="008B5AD1"/>
    <w:rsid w:val="008D4EFA"/>
    <w:rsid w:val="008E097E"/>
    <w:rsid w:val="008E55D2"/>
    <w:rsid w:val="008F42E3"/>
    <w:rsid w:val="0090287C"/>
    <w:rsid w:val="00903A0C"/>
    <w:rsid w:val="009110B3"/>
    <w:rsid w:val="00925B5E"/>
    <w:rsid w:val="00927AAE"/>
    <w:rsid w:val="00932402"/>
    <w:rsid w:val="00943FD8"/>
    <w:rsid w:val="00983B8D"/>
    <w:rsid w:val="00987B81"/>
    <w:rsid w:val="00991B1E"/>
    <w:rsid w:val="00997DD6"/>
    <w:rsid w:val="009A2FBD"/>
    <w:rsid w:val="009A5CD0"/>
    <w:rsid w:val="009D1FA5"/>
    <w:rsid w:val="009E0168"/>
    <w:rsid w:val="009E479E"/>
    <w:rsid w:val="009E69AC"/>
    <w:rsid w:val="00A0003A"/>
    <w:rsid w:val="00A446F2"/>
    <w:rsid w:val="00A47696"/>
    <w:rsid w:val="00A77453"/>
    <w:rsid w:val="00A851A3"/>
    <w:rsid w:val="00A95493"/>
    <w:rsid w:val="00A97A07"/>
    <w:rsid w:val="00AA4D82"/>
    <w:rsid w:val="00AB56CD"/>
    <w:rsid w:val="00AC0B73"/>
    <w:rsid w:val="00AF125A"/>
    <w:rsid w:val="00B079AD"/>
    <w:rsid w:val="00B3328B"/>
    <w:rsid w:val="00B537D5"/>
    <w:rsid w:val="00B63A71"/>
    <w:rsid w:val="00B76B29"/>
    <w:rsid w:val="00B86F9E"/>
    <w:rsid w:val="00B9286F"/>
    <w:rsid w:val="00BA5BEE"/>
    <w:rsid w:val="00BB147A"/>
    <w:rsid w:val="00BC2365"/>
    <w:rsid w:val="00BE127F"/>
    <w:rsid w:val="00BE1D8A"/>
    <w:rsid w:val="00C024BC"/>
    <w:rsid w:val="00C02D40"/>
    <w:rsid w:val="00C1338B"/>
    <w:rsid w:val="00C16F76"/>
    <w:rsid w:val="00C3532C"/>
    <w:rsid w:val="00C71DC5"/>
    <w:rsid w:val="00C7206C"/>
    <w:rsid w:val="00C81466"/>
    <w:rsid w:val="00C81572"/>
    <w:rsid w:val="00C82FFA"/>
    <w:rsid w:val="00C83CD6"/>
    <w:rsid w:val="00C86E9A"/>
    <w:rsid w:val="00C86F71"/>
    <w:rsid w:val="00CD1B52"/>
    <w:rsid w:val="00D04E19"/>
    <w:rsid w:val="00D10120"/>
    <w:rsid w:val="00D13AC6"/>
    <w:rsid w:val="00D759D2"/>
    <w:rsid w:val="00D77E6A"/>
    <w:rsid w:val="00DB364E"/>
    <w:rsid w:val="00DD6595"/>
    <w:rsid w:val="00DF7A40"/>
    <w:rsid w:val="00E24A60"/>
    <w:rsid w:val="00E32051"/>
    <w:rsid w:val="00E42956"/>
    <w:rsid w:val="00E4723B"/>
    <w:rsid w:val="00E66F46"/>
    <w:rsid w:val="00E67B58"/>
    <w:rsid w:val="00E85642"/>
    <w:rsid w:val="00E87C61"/>
    <w:rsid w:val="00EB4846"/>
    <w:rsid w:val="00EC3368"/>
    <w:rsid w:val="00ED368C"/>
    <w:rsid w:val="00EF13DB"/>
    <w:rsid w:val="00EF15E3"/>
    <w:rsid w:val="00EF608D"/>
    <w:rsid w:val="00F14EC7"/>
    <w:rsid w:val="00F155B8"/>
    <w:rsid w:val="00F32AEB"/>
    <w:rsid w:val="00F5594E"/>
    <w:rsid w:val="00F57530"/>
    <w:rsid w:val="00F7003B"/>
    <w:rsid w:val="00F9678E"/>
    <w:rsid w:val="00FA46B4"/>
    <w:rsid w:val="00FA4EC6"/>
    <w:rsid w:val="00FC19A5"/>
    <w:rsid w:val="00FE3843"/>
    <w:rsid w:val="00FE4539"/>
    <w:rsid w:val="00FE5CB9"/>
    <w:rsid w:val="00FE7D7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24F585"/>
  <w15:docId w15:val="{054DF0B3-A755-4F01-A4DA-C7DABD59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1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A14"/>
    <w:pPr>
      <w:ind w:left="720"/>
      <w:contextualSpacing/>
    </w:pPr>
  </w:style>
  <w:style w:type="paragraph" w:styleId="BodyText">
    <w:name w:val="Body Text"/>
    <w:basedOn w:val="Normal"/>
    <w:link w:val="BodyTextChar"/>
    <w:uiPriority w:val="99"/>
    <w:rsid w:val="00795E11"/>
    <w:pPr>
      <w:spacing w:after="0" w:line="240" w:lineRule="auto"/>
      <w:jc w:val="both"/>
    </w:pPr>
    <w:rPr>
      <w:rFonts w:ascii="Arial" w:eastAsia="Times New Roman" w:hAnsi="Arial" w:cs="Arial"/>
      <w:sz w:val="24"/>
      <w:szCs w:val="24"/>
      <w:lang w:eastAsia="tr-TR"/>
    </w:rPr>
  </w:style>
  <w:style w:type="character" w:customStyle="1" w:styleId="BodyTextChar">
    <w:name w:val="Body Text Char"/>
    <w:basedOn w:val="DefaultParagraphFont"/>
    <w:link w:val="BodyText"/>
    <w:uiPriority w:val="99"/>
    <w:rsid w:val="00795E11"/>
    <w:rPr>
      <w:rFonts w:ascii="Arial" w:eastAsia="Times New Roman" w:hAnsi="Arial" w:cs="Arial"/>
      <w:sz w:val="24"/>
      <w:szCs w:val="24"/>
      <w:lang w:eastAsia="tr-TR"/>
    </w:rPr>
  </w:style>
  <w:style w:type="table" w:styleId="TableGrid">
    <w:name w:val="Table Grid"/>
    <w:basedOn w:val="TableNormal"/>
    <w:uiPriority w:val="59"/>
    <w:rsid w:val="008E0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uiPriority w:val="99"/>
    <w:rsid w:val="008E097E"/>
    <w:pPr>
      <w:spacing w:after="0" w:line="240" w:lineRule="auto"/>
      <w:ind w:left="720"/>
      <w:contextualSpacing/>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0E03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030B"/>
  </w:style>
  <w:style w:type="paragraph" w:styleId="Footer">
    <w:name w:val="footer"/>
    <w:basedOn w:val="Normal"/>
    <w:link w:val="FooterChar"/>
    <w:uiPriority w:val="99"/>
    <w:unhideWhenUsed/>
    <w:rsid w:val="000E03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030B"/>
  </w:style>
  <w:style w:type="paragraph" w:styleId="BalloonText">
    <w:name w:val="Balloon Text"/>
    <w:basedOn w:val="Normal"/>
    <w:link w:val="BalloonTextChar"/>
    <w:uiPriority w:val="99"/>
    <w:semiHidden/>
    <w:unhideWhenUsed/>
    <w:rsid w:val="000E0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30B"/>
    <w:rPr>
      <w:rFonts w:ascii="Tahoma" w:hAnsi="Tahoma" w:cs="Tahoma"/>
      <w:sz w:val="16"/>
      <w:szCs w:val="16"/>
    </w:rPr>
  </w:style>
  <w:style w:type="character" w:styleId="FootnoteReference">
    <w:name w:val="footnote reference"/>
    <w:aliases w:val="BVI fnr, BVI fnr, BVI fnr Car Car,BVI fnr Car Car,BVI fnr Car, BVI fnr Car Car Car Car, BVI fnr Car Car Car Car Char,BVI fnr Car Car Car Car,BVI fnr Car Car Car Car Char, BVI fnr Char Char,BVI fnr Char Char"/>
    <w:qFormat/>
    <w:rsid w:val="004C45AF"/>
    <w:rPr>
      <w:sz w:val="24"/>
      <w:vertAlign w:val="superscript"/>
    </w:rPr>
  </w:style>
  <w:style w:type="paragraph" w:styleId="FootnoteText">
    <w:name w:val="footnote text"/>
    <w:basedOn w:val="Normal"/>
    <w:link w:val="FootnoteTextChar"/>
    <w:uiPriority w:val="99"/>
    <w:semiHidden/>
    <w:unhideWhenUsed/>
    <w:rsid w:val="008951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1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5337">
      <w:bodyDiv w:val="1"/>
      <w:marLeft w:val="0"/>
      <w:marRight w:val="0"/>
      <w:marTop w:val="0"/>
      <w:marBottom w:val="0"/>
      <w:divBdr>
        <w:top w:val="none" w:sz="0" w:space="0" w:color="auto"/>
        <w:left w:val="none" w:sz="0" w:space="0" w:color="auto"/>
        <w:bottom w:val="none" w:sz="0" w:space="0" w:color="auto"/>
        <w:right w:val="none" w:sz="0" w:space="0" w:color="auto"/>
      </w:divBdr>
    </w:div>
    <w:div w:id="121272709">
      <w:bodyDiv w:val="1"/>
      <w:marLeft w:val="0"/>
      <w:marRight w:val="0"/>
      <w:marTop w:val="0"/>
      <w:marBottom w:val="0"/>
      <w:divBdr>
        <w:top w:val="none" w:sz="0" w:space="0" w:color="auto"/>
        <w:left w:val="none" w:sz="0" w:space="0" w:color="auto"/>
        <w:bottom w:val="none" w:sz="0" w:space="0" w:color="auto"/>
        <w:right w:val="none" w:sz="0" w:space="0" w:color="auto"/>
      </w:divBdr>
    </w:div>
    <w:div w:id="234973947">
      <w:bodyDiv w:val="1"/>
      <w:marLeft w:val="0"/>
      <w:marRight w:val="0"/>
      <w:marTop w:val="0"/>
      <w:marBottom w:val="0"/>
      <w:divBdr>
        <w:top w:val="none" w:sz="0" w:space="0" w:color="auto"/>
        <w:left w:val="none" w:sz="0" w:space="0" w:color="auto"/>
        <w:bottom w:val="none" w:sz="0" w:space="0" w:color="auto"/>
        <w:right w:val="none" w:sz="0" w:space="0" w:color="auto"/>
      </w:divBdr>
    </w:div>
    <w:div w:id="289820321">
      <w:bodyDiv w:val="1"/>
      <w:marLeft w:val="0"/>
      <w:marRight w:val="0"/>
      <w:marTop w:val="0"/>
      <w:marBottom w:val="0"/>
      <w:divBdr>
        <w:top w:val="none" w:sz="0" w:space="0" w:color="auto"/>
        <w:left w:val="none" w:sz="0" w:space="0" w:color="auto"/>
        <w:bottom w:val="none" w:sz="0" w:space="0" w:color="auto"/>
        <w:right w:val="none" w:sz="0" w:space="0" w:color="auto"/>
      </w:divBdr>
    </w:div>
    <w:div w:id="724722574">
      <w:bodyDiv w:val="1"/>
      <w:marLeft w:val="0"/>
      <w:marRight w:val="0"/>
      <w:marTop w:val="0"/>
      <w:marBottom w:val="0"/>
      <w:divBdr>
        <w:top w:val="none" w:sz="0" w:space="0" w:color="auto"/>
        <w:left w:val="none" w:sz="0" w:space="0" w:color="auto"/>
        <w:bottom w:val="none" w:sz="0" w:space="0" w:color="auto"/>
        <w:right w:val="none" w:sz="0" w:space="0" w:color="auto"/>
      </w:divBdr>
    </w:div>
    <w:div w:id="752507400">
      <w:bodyDiv w:val="1"/>
      <w:marLeft w:val="0"/>
      <w:marRight w:val="0"/>
      <w:marTop w:val="0"/>
      <w:marBottom w:val="0"/>
      <w:divBdr>
        <w:top w:val="none" w:sz="0" w:space="0" w:color="auto"/>
        <w:left w:val="none" w:sz="0" w:space="0" w:color="auto"/>
        <w:bottom w:val="none" w:sz="0" w:space="0" w:color="auto"/>
        <w:right w:val="none" w:sz="0" w:space="0" w:color="auto"/>
      </w:divBdr>
    </w:div>
    <w:div w:id="797845964">
      <w:bodyDiv w:val="1"/>
      <w:marLeft w:val="0"/>
      <w:marRight w:val="0"/>
      <w:marTop w:val="0"/>
      <w:marBottom w:val="0"/>
      <w:divBdr>
        <w:top w:val="none" w:sz="0" w:space="0" w:color="auto"/>
        <w:left w:val="none" w:sz="0" w:space="0" w:color="auto"/>
        <w:bottom w:val="none" w:sz="0" w:space="0" w:color="auto"/>
        <w:right w:val="none" w:sz="0" w:space="0" w:color="auto"/>
      </w:divBdr>
    </w:div>
    <w:div w:id="1713193409">
      <w:bodyDiv w:val="1"/>
      <w:marLeft w:val="0"/>
      <w:marRight w:val="0"/>
      <w:marTop w:val="0"/>
      <w:marBottom w:val="0"/>
      <w:divBdr>
        <w:top w:val="none" w:sz="0" w:space="0" w:color="auto"/>
        <w:left w:val="none" w:sz="0" w:space="0" w:color="auto"/>
        <w:bottom w:val="none" w:sz="0" w:space="0" w:color="auto"/>
        <w:right w:val="none" w:sz="0" w:space="0" w:color="auto"/>
      </w:divBdr>
    </w:div>
    <w:div w:id="1927380399">
      <w:bodyDiv w:val="1"/>
      <w:marLeft w:val="0"/>
      <w:marRight w:val="0"/>
      <w:marTop w:val="0"/>
      <w:marBottom w:val="0"/>
      <w:divBdr>
        <w:top w:val="none" w:sz="0" w:space="0" w:color="auto"/>
        <w:left w:val="none" w:sz="0" w:space="0" w:color="auto"/>
        <w:bottom w:val="none" w:sz="0" w:space="0" w:color="auto"/>
        <w:right w:val="none" w:sz="0" w:space="0" w:color="auto"/>
      </w:divBdr>
    </w:div>
    <w:div w:id="2030985247">
      <w:bodyDiv w:val="1"/>
      <w:marLeft w:val="0"/>
      <w:marRight w:val="0"/>
      <w:marTop w:val="0"/>
      <w:marBottom w:val="0"/>
      <w:divBdr>
        <w:top w:val="none" w:sz="0" w:space="0" w:color="auto"/>
        <w:left w:val="none" w:sz="0" w:space="0" w:color="auto"/>
        <w:bottom w:val="none" w:sz="0" w:space="0" w:color="auto"/>
        <w:right w:val="none" w:sz="0" w:space="0" w:color="auto"/>
      </w:divBdr>
    </w:div>
    <w:div w:id="20999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DA166-F0B4-4B5A-B3AE-477CF5B4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1383</Words>
  <Characters>7885</Characters>
  <Application>Microsoft Office Word</Application>
  <DocSecurity>0</DocSecurity>
  <Lines>65</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Karakulak</dc:creator>
  <cp:lastModifiedBy>Ersoy Yılmaz</cp:lastModifiedBy>
  <cp:revision>3</cp:revision>
  <cp:lastPrinted>2015-02-06T15:30:00Z</cp:lastPrinted>
  <dcterms:created xsi:type="dcterms:W3CDTF">2015-03-20T08:39:00Z</dcterms:created>
  <dcterms:modified xsi:type="dcterms:W3CDTF">2015-03-20T08:39:00Z</dcterms:modified>
</cp:coreProperties>
</file>